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D461" w14:textId="77777777" w:rsidR="00B9079B" w:rsidRPr="0068733C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68733C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46EE559E" w14:textId="41E13FFA" w:rsidR="00B9079B" w:rsidRDefault="0019592E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>INTERVENTOR</w:t>
      </w:r>
      <w:r w:rsidR="004C0771">
        <w:rPr>
          <w:rFonts w:ascii="Arial" w:hAnsi="Arial" w:cs="Arial"/>
          <w:b/>
          <w:sz w:val="20"/>
          <w:szCs w:val="20"/>
          <w:lang w:val="es-419"/>
        </w:rPr>
        <w:t>Í</w:t>
      </w:r>
      <w:r>
        <w:rPr>
          <w:rFonts w:ascii="Arial" w:hAnsi="Arial" w:cs="Arial"/>
          <w:b/>
          <w:sz w:val="20"/>
          <w:szCs w:val="20"/>
          <w:lang w:val="es-419"/>
        </w:rPr>
        <w:t xml:space="preserve">A DE 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OBRAS PARA INFRAESTRUCTURA DE </w:t>
      </w:r>
      <w:r w:rsidR="00743C14">
        <w:rPr>
          <w:rFonts w:ascii="Arial" w:hAnsi="Arial" w:cs="Arial"/>
          <w:b/>
          <w:sz w:val="20"/>
          <w:szCs w:val="20"/>
          <w:lang w:val="es-419"/>
        </w:rPr>
        <w:t>AGUA POTABLE Y SANEAMIENTO BÁSICO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 </w:t>
      </w:r>
    </w:p>
    <w:p w14:paraId="6892D904" w14:textId="77777777" w:rsidR="00B068C8" w:rsidRDefault="00B068C8" w:rsidP="00B068C8">
      <w:pPr>
        <w:rPr>
          <w:rFonts w:ascii="Arial" w:hAnsi="Arial" w:cs="Arial"/>
          <w:b/>
          <w:sz w:val="20"/>
          <w:szCs w:val="20"/>
          <w:lang w:val="es-419"/>
        </w:rPr>
      </w:pPr>
    </w:p>
    <w:p w14:paraId="391E82C8" w14:textId="4A67FEE8" w:rsidR="006A3FFE" w:rsidRPr="00B765A5" w:rsidRDefault="006A3FFE" w:rsidP="006A3FFE">
      <w:pPr>
        <w:numPr>
          <w:ilvl w:val="0"/>
          <w:numId w:val="4"/>
        </w:numPr>
        <w:contextualSpacing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Índices de </w:t>
      </w:r>
      <w:r w:rsidR="006313A1" w:rsidRPr="00A726F0">
        <w:rPr>
          <w:rFonts w:ascii="Arial" w:hAnsi="Arial" w:cs="Arial"/>
          <w:i/>
          <w:sz w:val="20"/>
          <w:szCs w:val="20"/>
          <w:lang w:val="es-419"/>
        </w:rPr>
        <w:t>Capacidad Financiera</w:t>
      </w:r>
      <w:r w:rsidRPr="00F4166F"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y </w:t>
      </w:r>
      <w:r w:rsidR="006313A1" w:rsidRPr="00A726F0">
        <w:rPr>
          <w:rFonts w:ascii="Arial" w:hAnsi="Arial" w:cs="Arial"/>
          <w:i/>
          <w:sz w:val="20"/>
          <w:szCs w:val="20"/>
          <w:lang w:val="es-419"/>
        </w:rPr>
        <w:t>Organizacionales</w:t>
      </w:r>
      <w:r w:rsidRPr="00F4166F"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para </w:t>
      </w:r>
      <w:proofErr w:type="spellStart"/>
      <w:r w:rsidRPr="00B765A5">
        <w:rPr>
          <w:rFonts w:ascii="Arial" w:hAnsi="Arial" w:cs="Arial"/>
          <w:i/>
          <w:sz w:val="20"/>
          <w:szCs w:val="20"/>
          <w:lang w:val="es-419"/>
        </w:rPr>
        <w:t>Mipyme</w:t>
      </w:r>
      <w:proofErr w:type="spellEnd"/>
      <w:r w:rsidRPr="00B765A5">
        <w:rPr>
          <w:rFonts w:ascii="Arial" w:hAnsi="Arial" w:cs="Arial"/>
          <w:i/>
          <w:sz w:val="20"/>
          <w:szCs w:val="20"/>
          <w:lang w:val="es-419"/>
        </w:rPr>
        <w:t>.</w:t>
      </w:r>
    </w:p>
    <w:p w14:paraId="628C0142" w14:textId="77777777" w:rsidR="006A3FFE" w:rsidRDefault="006A3FFE" w:rsidP="006A3FFE">
      <w:pPr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es-419"/>
        </w:rPr>
      </w:pPr>
    </w:p>
    <w:p w14:paraId="30192036" w14:textId="42905D07" w:rsidR="006A3FFE" w:rsidRPr="004A38E5" w:rsidRDefault="006A3FFE" w:rsidP="27672940">
      <w:pPr>
        <w:contextualSpacing/>
        <w:jc w:val="both"/>
        <w:rPr>
          <w:rFonts w:ascii="Arial" w:hAnsi="Arial" w:cs="Arial"/>
          <w:sz w:val="20"/>
          <w:szCs w:val="20"/>
          <w:lang w:val="es-419"/>
        </w:rPr>
      </w:pPr>
      <w:r w:rsidRPr="27672940">
        <w:rPr>
          <w:rFonts w:ascii="Arial" w:hAnsi="Arial" w:cs="Arial"/>
          <w:sz w:val="20"/>
          <w:szCs w:val="20"/>
          <w:lang w:val="es-419"/>
        </w:rPr>
        <w:t xml:space="preserve">El Proponente persona natural o jurídica que acredite la condición de </w:t>
      </w:r>
      <w:proofErr w:type="spellStart"/>
      <w:r w:rsidRPr="27672940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E67BFC" w:rsidRPr="27672940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de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 conformidad con lo previsto </w:t>
      </w:r>
      <w:r w:rsidR="00600A81" w:rsidRPr="27672940">
        <w:rPr>
          <w:rFonts w:ascii="Arial" w:hAnsi="Arial" w:cs="Arial"/>
          <w:sz w:val="20"/>
          <w:szCs w:val="20"/>
          <w:lang w:val="es-419"/>
        </w:rPr>
        <w:t xml:space="preserve">en </w:t>
      </w:r>
      <w:r w:rsidR="00E67BFC" w:rsidRPr="27672940">
        <w:rPr>
          <w:rFonts w:ascii="Arial" w:hAnsi="Arial" w:cs="Arial"/>
          <w:sz w:val="20"/>
          <w:szCs w:val="20"/>
          <w:lang w:val="es-419"/>
        </w:rPr>
        <w:t>e</w:t>
      </w:r>
      <w:r w:rsidR="009B0D34" w:rsidRPr="27672940">
        <w:rPr>
          <w:rFonts w:ascii="Arial" w:hAnsi="Arial" w:cs="Arial"/>
          <w:sz w:val="20"/>
          <w:szCs w:val="20"/>
          <w:lang w:val="es-419"/>
        </w:rPr>
        <w:t xml:space="preserve">l artículo 2.2.1.2.4.2.4. </w:t>
      </w:r>
      <w:r w:rsidRPr="27672940">
        <w:rPr>
          <w:rFonts w:ascii="Arial" w:hAnsi="Arial" w:cs="Arial"/>
          <w:sz w:val="20"/>
          <w:szCs w:val="20"/>
          <w:lang w:val="es-419"/>
        </w:rPr>
        <w:t>del Decreto 1082 de 2015,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 en concordancia con el parágrafo del artículo 2.2.1.13.2.4. del Decreto 1074 de 2015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, o las normas que los modifiquen, sustituyan o complementen, 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probará </w:t>
      </w:r>
      <w:r w:rsidRPr="27672940">
        <w:rPr>
          <w:rFonts w:ascii="Arial" w:hAnsi="Arial" w:cs="Arial"/>
          <w:sz w:val="20"/>
          <w:szCs w:val="20"/>
          <w:lang w:val="es-419"/>
        </w:rPr>
        <w:t>los siguientes indicadores:</w:t>
      </w:r>
    </w:p>
    <w:p w14:paraId="40577A12" w14:textId="77777777" w:rsidR="00B9079B" w:rsidRPr="00277283" w:rsidRDefault="00B9079B" w:rsidP="004B13B5">
      <w:pPr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77283" w:rsidRPr="00305053" w14:paraId="388B7D20" w14:textId="77777777" w:rsidTr="348A32FD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A726F0" w:rsidRDefault="00D46BA6" w:rsidP="0072613C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A726F0" w:rsidRDefault="00D46BA6" w:rsidP="0072613C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19592E" w:rsidRPr="00305053" w14:paraId="33EFB194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32A2DF1A" w14:textId="625BD844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Índice de </w:t>
            </w:r>
            <w:r w:rsidR="00FE170D" w:rsidRPr="00A726F0">
              <w:rPr>
                <w:rFonts w:cstheme="minorHAnsi"/>
                <w:sz w:val="20"/>
                <w:szCs w:val="20"/>
              </w:rPr>
              <w:t>l</w:t>
            </w:r>
            <w:r w:rsidRPr="00A726F0">
              <w:rPr>
                <w:rFonts w:cstheme="minorHAnsi"/>
                <w:sz w:val="20"/>
                <w:szCs w:val="20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76FBAA70" w:rsidR="00D46BA6" w:rsidRPr="00A726F0" w:rsidRDefault="005F4E62" w:rsidP="348A32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D46BA6" w:rsidRPr="00A726F0">
              <w:rPr>
                <w:rFonts w:cstheme="minorHAnsi"/>
                <w:sz w:val="20"/>
                <w:szCs w:val="20"/>
              </w:rPr>
              <w:t>1</w:t>
            </w:r>
            <w:r w:rsidR="00494719">
              <w:rPr>
                <w:rFonts w:cstheme="minorHAnsi"/>
                <w:sz w:val="20"/>
                <w:szCs w:val="20"/>
              </w:rPr>
              <w:t>,10</w:t>
            </w:r>
          </w:p>
          <w:p w14:paraId="4CFA287A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1315AF6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74735F3D" w14:textId="78849426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Índice de </w:t>
            </w:r>
            <w:r w:rsidR="00FE170D" w:rsidRPr="00A726F0">
              <w:rPr>
                <w:rFonts w:cstheme="minorHAnsi"/>
                <w:sz w:val="20"/>
                <w:szCs w:val="20"/>
              </w:rPr>
              <w:t>e</w:t>
            </w:r>
            <w:r w:rsidRPr="00A726F0">
              <w:rPr>
                <w:rFonts w:cstheme="minorHAnsi"/>
                <w:sz w:val="20"/>
                <w:szCs w:val="20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364802C7" w14:textId="6FDD41FC" w:rsidR="00D46BA6" w:rsidRPr="00A726F0" w:rsidRDefault="005F4E62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="00D46BA6" w:rsidRPr="00A726F0">
              <w:rPr>
                <w:rFonts w:cstheme="minorHAnsi"/>
                <w:sz w:val="20"/>
                <w:szCs w:val="20"/>
              </w:rPr>
              <w:t>7</w:t>
            </w:r>
            <w:r w:rsidR="00494719">
              <w:rPr>
                <w:rFonts w:cstheme="minorHAnsi"/>
                <w:sz w:val="20"/>
                <w:szCs w:val="20"/>
              </w:rPr>
              <w:t>3</w:t>
            </w:r>
            <w:r w:rsidR="00D46BA6" w:rsidRPr="00A726F0">
              <w:rPr>
                <w:rFonts w:cstheme="minorHAnsi"/>
                <w:sz w:val="20"/>
                <w:szCs w:val="20"/>
              </w:rPr>
              <w:t>%</w:t>
            </w:r>
          </w:p>
          <w:p w14:paraId="039F5893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4772C91D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61261590" w14:textId="15B4EB2D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Razón de </w:t>
            </w:r>
            <w:r w:rsidR="00FE170D" w:rsidRPr="00A726F0">
              <w:rPr>
                <w:rFonts w:cstheme="minorHAnsi"/>
                <w:sz w:val="20"/>
                <w:szCs w:val="20"/>
              </w:rPr>
              <w:t>c</w:t>
            </w:r>
            <w:r w:rsidRPr="00A726F0">
              <w:rPr>
                <w:rFonts w:cstheme="minorHAnsi"/>
                <w:sz w:val="20"/>
                <w:szCs w:val="20"/>
              </w:rPr>
              <w:t>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23BD2C6B" w14:textId="013147A4" w:rsidR="00D46BA6" w:rsidRPr="00A726F0" w:rsidRDefault="005F4E62" w:rsidP="348A32FD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891C97" w:rsidRPr="00A726F0">
              <w:rPr>
                <w:rFonts w:eastAsiaTheme="minorEastAsia" w:cstheme="minorHAnsi"/>
                <w:sz w:val="20"/>
                <w:szCs w:val="20"/>
              </w:rPr>
              <w:t>0</w:t>
            </w:r>
          </w:p>
          <w:p w14:paraId="2B5DC59C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27DA5319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4C25D13A" w14:textId="2197DF65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Capital de </w:t>
            </w:r>
            <w:r w:rsidR="00FE170D" w:rsidRPr="00A726F0">
              <w:rPr>
                <w:rFonts w:cstheme="minorHAnsi"/>
                <w:sz w:val="20"/>
                <w:szCs w:val="20"/>
              </w:rPr>
              <w:t>t</w:t>
            </w:r>
            <w:r w:rsidRPr="00A726F0">
              <w:rPr>
                <w:rFonts w:cstheme="minorHAnsi"/>
                <w:sz w:val="20"/>
                <w:szCs w:val="20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B33DD7" w14:textId="47CFC7D2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Definido en los </w:t>
            </w:r>
            <w:r w:rsidR="00B40F93" w:rsidRPr="00A726F0">
              <w:rPr>
                <w:rFonts w:cstheme="minorHAnsi"/>
                <w:sz w:val="20"/>
                <w:szCs w:val="20"/>
              </w:rPr>
              <w:t>P</w:t>
            </w:r>
            <w:r w:rsidRPr="00A726F0">
              <w:rPr>
                <w:rFonts w:cstheme="minorHAnsi"/>
                <w:sz w:val="20"/>
                <w:szCs w:val="20"/>
              </w:rPr>
              <w:t xml:space="preserve">liegos </w:t>
            </w:r>
            <w:r w:rsidR="00B40F93" w:rsidRPr="00A726F0">
              <w:rPr>
                <w:rFonts w:cstheme="minorHAnsi"/>
                <w:sz w:val="20"/>
                <w:szCs w:val="20"/>
              </w:rPr>
              <w:t>T</w:t>
            </w:r>
            <w:r w:rsidRPr="00A726F0">
              <w:rPr>
                <w:rFonts w:cstheme="minorHAnsi"/>
                <w:sz w:val="20"/>
                <w:szCs w:val="20"/>
              </w:rPr>
              <w:t>ipo</w:t>
            </w:r>
          </w:p>
          <w:p w14:paraId="59583446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0E36E34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4AE19048" w14:textId="3E8C9EE8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Rentabilidad del </w:t>
            </w:r>
            <w:r w:rsidR="00FE170D" w:rsidRPr="00A726F0">
              <w:rPr>
                <w:rFonts w:cstheme="minorHAnsi"/>
                <w:sz w:val="20"/>
                <w:szCs w:val="20"/>
              </w:rPr>
              <w:t>p</w:t>
            </w:r>
            <w:r w:rsidRPr="00A726F0">
              <w:rPr>
                <w:rFonts w:cstheme="minorHAnsi"/>
                <w:sz w:val="20"/>
                <w:szCs w:val="20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3645DC3E" w14:textId="4156912A" w:rsidR="00D46BA6" w:rsidRPr="00A726F0" w:rsidRDefault="005F4E62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311F0606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BA6" w:rsidRPr="00305053" w14:paraId="149600A6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2214F970" w14:textId="33B8F3A3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Rentabilidad del </w:t>
            </w:r>
            <w:r w:rsidR="00FE170D" w:rsidRPr="00A726F0">
              <w:rPr>
                <w:rFonts w:cstheme="minorHAnsi"/>
                <w:sz w:val="20"/>
                <w:szCs w:val="20"/>
              </w:rPr>
              <w:t>a</w:t>
            </w:r>
            <w:r w:rsidRPr="00A726F0">
              <w:rPr>
                <w:rFonts w:cstheme="minorHAnsi"/>
                <w:sz w:val="20"/>
                <w:szCs w:val="20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5C385603" w14:textId="12C0A8AC" w:rsidR="00D46BA6" w:rsidRPr="00A726F0" w:rsidRDefault="005F4E62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78489C02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B60C305" w14:textId="77777777" w:rsidR="00B3395F" w:rsidRDefault="00B3395F" w:rsidP="00B9079B"/>
    <w:p w14:paraId="0E203F44" w14:textId="77777777" w:rsidR="00B3395F" w:rsidRPr="00A87913" w:rsidRDefault="00B3395F" w:rsidP="00B3395F">
      <w:pPr>
        <w:ind w:left="720"/>
        <w:contextualSpacing/>
        <w:rPr>
          <w:rFonts w:cstheme="minorHAnsi"/>
          <w:b/>
          <w:sz w:val="20"/>
          <w:szCs w:val="20"/>
          <w:lang w:val="es-419"/>
        </w:rPr>
      </w:pPr>
    </w:p>
    <w:p w14:paraId="0627C2D6" w14:textId="47C8E1C9" w:rsidR="00B3395F" w:rsidRPr="00567CC3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27672940">
        <w:rPr>
          <w:rFonts w:ascii="Arial" w:hAnsi="Arial" w:cs="Arial"/>
          <w:sz w:val="20"/>
          <w:szCs w:val="20"/>
          <w:lang w:val="es-419"/>
        </w:rPr>
        <w:t>Tratándose de Proponente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s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Plurales estos indicadores solo se aplicarán si por lo menos uno de los integrantes acredita la calidad de </w:t>
      </w:r>
      <w:proofErr w:type="spellStart"/>
      <w:r w:rsidRPr="27672940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994EAE" w:rsidRPr="27672940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de conformidad con lo previsto en el artículo 2.2.1.2.4.2.4. del Decreto 1082 de 2015, o la norma que lo modifique, sustituya o complemente</w:t>
      </w:r>
      <w:r w:rsidR="00E3555B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y tienen una participación igual o superior al diez por ciento (10</w:t>
      </w:r>
      <w:r w:rsidR="007E4362" w:rsidRPr="27672940">
        <w:rPr>
          <w:rFonts w:ascii="Arial" w:hAnsi="Arial" w:cs="Arial"/>
          <w:sz w:val="20"/>
          <w:szCs w:val="20"/>
          <w:lang w:val="es-419"/>
        </w:rPr>
        <w:t xml:space="preserve"> 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%) en el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C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onsorcio o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 xml:space="preserve">en 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la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U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nión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T</w:t>
      </w:r>
      <w:r w:rsidRPr="27672940">
        <w:rPr>
          <w:rFonts w:ascii="Arial" w:hAnsi="Arial" w:cs="Arial"/>
          <w:sz w:val="20"/>
          <w:szCs w:val="20"/>
          <w:lang w:val="es-419"/>
        </w:rPr>
        <w:t>emporal.</w:t>
      </w:r>
    </w:p>
    <w:p w14:paraId="3E6A48E2" w14:textId="77777777" w:rsidR="00B3395F" w:rsidRPr="00567CC3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</w:p>
    <w:p w14:paraId="0E7AE856" w14:textId="515FBC7A" w:rsidR="00B3395F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00567CC3">
        <w:rPr>
          <w:rFonts w:ascii="Arial" w:hAnsi="Arial" w:cs="Arial"/>
          <w:sz w:val="20"/>
          <w:szCs w:val="20"/>
          <w:lang w:val="es-419"/>
        </w:rPr>
        <w:t xml:space="preserve">Para acreditar la calidad de </w:t>
      </w:r>
      <w:proofErr w:type="spellStart"/>
      <w:r w:rsidRPr="00567CC3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24277E">
        <w:rPr>
          <w:rFonts w:ascii="Arial" w:hAnsi="Arial" w:cs="Arial"/>
          <w:sz w:val="20"/>
          <w:szCs w:val="20"/>
          <w:lang w:val="es-419"/>
        </w:rPr>
        <w:t>,</w:t>
      </w:r>
      <w:r w:rsidR="009F41D2">
        <w:rPr>
          <w:rFonts w:ascii="Arial" w:hAnsi="Arial" w:cs="Arial"/>
          <w:sz w:val="20"/>
          <w:szCs w:val="20"/>
          <w:lang w:val="es-419"/>
        </w:rPr>
        <w:t xml:space="preserve"> 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el Proponente </w:t>
      </w:r>
      <w:r w:rsidR="00DE6521">
        <w:rPr>
          <w:rFonts w:ascii="Arial" w:hAnsi="Arial" w:cs="Arial"/>
          <w:sz w:val="20"/>
          <w:szCs w:val="20"/>
          <w:lang w:val="es-419"/>
        </w:rPr>
        <w:t>entregará copia del certificado de</w:t>
      </w:r>
      <w:r w:rsidR="007056AB">
        <w:rPr>
          <w:rFonts w:ascii="Arial" w:hAnsi="Arial" w:cs="Arial"/>
          <w:sz w:val="20"/>
          <w:szCs w:val="20"/>
          <w:lang w:val="es-419"/>
        </w:rPr>
        <w:t xml:space="preserve">l Registro Único de Proponentes, el cual debe encontrarse vigente y en firme al momento de su presentación. </w:t>
      </w:r>
    </w:p>
    <w:p w14:paraId="36773FE2" w14:textId="77777777" w:rsidR="00CC3603" w:rsidRPr="00A726F0" w:rsidRDefault="00CC3603" w:rsidP="00A726F0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7D1F7454" w14:textId="750DB805" w:rsidR="00F044E0" w:rsidRPr="00F4166F" w:rsidRDefault="00F044E0" w:rsidP="00F044E0">
      <w:pPr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  <w:b/>
          <w:i/>
          <w:sz w:val="20"/>
          <w:szCs w:val="20"/>
          <w:lang w:val="es-419"/>
        </w:rPr>
      </w:pP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Índices de </w:t>
      </w:r>
      <w:r w:rsidR="00B765A5" w:rsidRPr="00B765A5">
        <w:rPr>
          <w:rFonts w:ascii="Arial" w:hAnsi="Arial" w:cs="Arial"/>
          <w:i/>
          <w:sz w:val="20"/>
          <w:szCs w:val="20"/>
          <w:lang w:val="es-419"/>
        </w:rPr>
        <w:t xml:space="preserve">Capacidad Financiera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y </w:t>
      </w:r>
      <w:r w:rsidR="00B765A5" w:rsidRPr="00B765A5">
        <w:rPr>
          <w:rFonts w:ascii="Arial" w:hAnsi="Arial" w:cs="Arial"/>
          <w:i/>
          <w:sz w:val="20"/>
          <w:szCs w:val="20"/>
          <w:lang w:val="es-419"/>
        </w:rPr>
        <w:t xml:space="preserve">Organizacionales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para </w:t>
      </w:r>
      <w:r w:rsidR="00AC158E">
        <w:rPr>
          <w:rFonts w:ascii="Arial" w:hAnsi="Arial" w:cs="Arial"/>
          <w:i/>
          <w:sz w:val="20"/>
          <w:szCs w:val="20"/>
          <w:lang w:val="es-419"/>
        </w:rPr>
        <w:t xml:space="preserve">los demás Proponentes. </w:t>
      </w:r>
    </w:p>
    <w:p w14:paraId="36516BF4" w14:textId="77777777" w:rsidR="00074D87" w:rsidRDefault="00074D87" w:rsidP="00074D87">
      <w:pPr>
        <w:ind w:left="360"/>
        <w:contextualSpacing/>
        <w:jc w:val="both"/>
        <w:rPr>
          <w:rFonts w:ascii="Arial" w:hAnsi="Arial" w:cs="Arial"/>
          <w:i/>
          <w:sz w:val="20"/>
          <w:szCs w:val="20"/>
          <w:lang w:val="es-419"/>
        </w:rPr>
      </w:pPr>
    </w:p>
    <w:p w14:paraId="048427AB" w14:textId="76C545E1" w:rsidR="00803BF9" w:rsidRPr="00803BF9" w:rsidRDefault="00074D87" w:rsidP="00803BF9">
      <w:pPr>
        <w:ind w:left="360"/>
        <w:contextualSpacing/>
        <w:jc w:val="both"/>
        <w:rPr>
          <w:rFonts w:ascii="Arial" w:hAnsi="Arial" w:cs="Arial"/>
          <w:bCs/>
          <w:iCs/>
          <w:sz w:val="20"/>
          <w:szCs w:val="20"/>
          <w:lang w:val="es-419"/>
        </w:rPr>
      </w:pPr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Los Proponentes que </w:t>
      </w:r>
      <w:r w:rsidRPr="000A6E04">
        <w:rPr>
          <w:rFonts w:ascii="Arial" w:hAnsi="Arial" w:cs="Arial"/>
          <w:b/>
          <w:bCs/>
          <w:iCs/>
          <w:sz w:val="20"/>
          <w:szCs w:val="20"/>
          <w:u w:val="single"/>
          <w:lang w:val="es-419"/>
        </w:rPr>
        <w:t>NO</w:t>
      </w:r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 demuestren la condición de </w:t>
      </w:r>
      <w:proofErr w:type="spellStart"/>
      <w:r w:rsidRPr="00A726F0">
        <w:rPr>
          <w:rFonts w:ascii="Arial" w:hAnsi="Arial" w:cs="Arial"/>
          <w:iCs/>
          <w:sz w:val="20"/>
          <w:szCs w:val="20"/>
          <w:lang w:val="es-419"/>
        </w:rPr>
        <w:t>Mipyme</w:t>
      </w:r>
      <w:proofErr w:type="spellEnd"/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 de co</w:t>
      </w:r>
      <w:r w:rsidR="009B0D34">
        <w:rPr>
          <w:rFonts w:ascii="Arial" w:hAnsi="Arial" w:cs="Arial"/>
          <w:iCs/>
          <w:sz w:val="20"/>
          <w:szCs w:val="20"/>
          <w:lang w:val="es-419"/>
        </w:rPr>
        <w:t xml:space="preserve">nformidad con lo previsto </w:t>
      </w:r>
      <w:r w:rsidR="00803BF9" w:rsidRPr="007F06A3">
        <w:rPr>
          <w:rFonts w:ascii="Arial" w:hAnsi="Arial" w:cs="Arial"/>
          <w:bCs/>
          <w:iCs/>
          <w:sz w:val="20"/>
          <w:szCs w:val="20"/>
          <w:lang w:val="es-419"/>
        </w:rPr>
        <w:t>en el artículo 2.2.1.2.4.2.4 del Decreto 1082 de 2015,</w:t>
      </w:r>
      <w:r w:rsidR="009B0D34">
        <w:rPr>
          <w:rFonts w:ascii="Arial" w:hAnsi="Arial" w:cs="Arial"/>
          <w:bCs/>
          <w:iCs/>
          <w:sz w:val="20"/>
          <w:szCs w:val="20"/>
          <w:lang w:val="es-419"/>
        </w:rPr>
        <w:t xml:space="preserve"> en concordancia con el parágrafo del artículo 2.2.1.13.2.4. del Decreto 1074 de 2015</w:t>
      </w:r>
      <w:r w:rsidR="00803BF9" w:rsidRPr="007F06A3">
        <w:rPr>
          <w:rFonts w:ascii="Arial" w:hAnsi="Arial" w:cs="Arial"/>
          <w:bCs/>
          <w:iCs/>
          <w:sz w:val="20"/>
          <w:szCs w:val="20"/>
          <w:lang w:val="es-419"/>
        </w:rPr>
        <w:t xml:space="preserve"> o la norma que lo modifique, sustituya o complemente, </w:t>
      </w:r>
      <w:r w:rsidR="00803BF9" w:rsidRPr="00803BF9">
        <w:rPr>
          <w:rFonts w:ascii="Arial" w:hAnsi="Arial" w:cs="Arial"/>
          <w:bCs/>
          <w:iCs/>
          <w:sz w:val="20"/>
          <w:szCs w:val="20"/>
          <w:lang w:val="es-419"/>
        </w:rPr>
        <w:t>acreditarán los siguientes indicadores:</w:t>
      </w:r>
    </w:p>
    <w:p w14:paraId="4E42164D" w14:textId="77777777" w:rsidR="00F044E0" w:rsidRPr="007E4362" w:rsidRDefault="00F044E0" w:rsidP="00A726F0">
      <w:pPr>
        <w:rPr>
          <w:rFonts w:ascii="Arial" w:hAnsi="Arial" w:cs="Arial"/>
          <w:b/>
          <w:iCs/>
          <w:sz w:val="20"/>
          <w:szCs w:val="20"/>
          <w:lang w:val="es-419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F044E0" w:rsidRPr="00A87913" w14:paraId="217CB9CA" w14:textId="77777777" w:rsidTr="004D0CD0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3FA9B236" w14:textId="77777777" w:rsidR="00F044E0" w:rsidRPr="00A726F0" w:rsidRDefault="00F044E0" w:rsidP="004D0CD0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6C26A45F" w14:textId="77777777" w:rsidR="00F044E0" w:rsidRPr="00A726F0" w:rsidRDefault="00F044E0" w:rsidP="004D0CD0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F044E0" w:rsidRPr="00A87913" w14:paraId="56F6706B" w14:textId="77777777" w:rsidTr="00A726F0">
        <w:trPr>
          <w:trHeight w:val="20"/>
          <w:jc w:val="center"/>
        </w:trPr>
        <w:tc>
          <w:tcPr>
            <w:tcW w:w="2689" w:type="dxa"/>
            <w:vAlign w:val="center"/>
          </w:tcPr>
          <w:p w14:paraId="424CD4E3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609F3663" w14:textId="41599A80" w:rsidR="00F044E0" w:rsidRPr="00A726F0" w:rsidRDefault="00F044E0" w:rsidP="00A726F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Pr="00A726F0">
              <w:rPr>
                <w:rFonts w:cstheme="minorHAnsi"/>
                <w:sz w:val="20"/>
                <w:szCs w:val="20"/>
              </w:rPr>
              <w:t>1,</w:t>
            </w:r>
            <w:r w:rsidR="005919D2" w:rsidRPr="00A726F0">
              <w:rPr>
                <w:rFonts w:cstheme="minorHAnsi"/>
                <w:sz w:val="20"/>
                <w:szCs w:val="20"/>
              </w:rPr>
              <w:t>2</w:t>
            </w:r>
            <w:r w:rsidR="00BF459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044E0" w:rsidRPr="00A87913" w14:paraId="1916037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0A6DD31B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25C921BC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1110A4EB" w14:textId="77777777" w:rsidR="00F044E0" w:rsidRPr="00A726F0" w:rsidRDefault="00F044E0" w:rsidP="004D0CD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Pr="00A726F0">
              <w:rPr>
                <w:rFonts w:cstheme="minorHAnsi"/>
                <w:sz w:val="20"/>
                <w:szCs w:val="20"/>
              </w:rPr>
              <w:t>70%</w:t>
            </w:r>
          </w:p>
          <w:p w14:paraId="1FBC625B" w14:textId="4469272C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3FAE5D1C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597133C7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55B817CF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603DD988" w14:textId="77777777" w:rsidR="0003288F" w:rsidRPr="00A726F0" w:rsidRDefault="0003288F" w:rsidP="0003288F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7F06A3" w:rsidRPr="00A726F0">
              <w:rPr>
                <w:rFonts w:eastAsiaTheme="minorEastAsia" w:cstheme="minorHAnsi"/>
                <w:sz w:val="20"/>
                <w:szCs w:val="20"/>
              </w:rPr>
              <w:t>1</w:t>
            </w:r>
          </w:p>
          <w:p w14:paraId="630B32F2" w14:textId="5A263A0E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1783C61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13074340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18ABB429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2B4E6E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Definido en los Pliegos Tipo</w:t>
            </w:r>
          </w:p>
          <w:p w14:paraId="2E6C9B04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2DEDA357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77B5912E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075B5F4B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1EFD02D3" w14:textId="284E8457" w:rsidR="00F044E0" w:rsidRPr="00A726F0" w:rsidRDefault="00F044E0" w:rsidP="004D0CD0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≥0</m:t>
                </m:r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,05</m:t>
                </m:r>
              </m:oMath>
            </m:oMathPara>
          </w:p>
          <w:p w14:paraId="6B621C89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43088C2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660FBC85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1D41730C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D533464" w14:textId="3139F2D4" w:rsidR="0003288F" w:rsidRPr="00A726F0" w:rsidRDefault="00F044E0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≥0,03</m:t>
                </m:r>
              </m:oMath>
            </m:oMathPara>
          </w:p>
          <w:p w14:paraId="3CC740AA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F6930F" w14:textId="77777777" w:rsidR="00F044E0" w:rsidRPr="00A87913" w:rsidRDefault="00F044E0" w:rsidP="00F044E0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437471D4" w14:textId="0916B995" w:rsidR="00F044E0" w:rsidRPr="0019592E" w:rsidRDefault="00F044E0" w:rsidP="00F044E0">
      <w:pPr>
        <w:jc w:val="both"/>
      </w:pPr>
      <w:r w:rsidRPr="27672940">
        <w:rPr>
          <w:rFonts w:ascii="Arial" w:hAnsi="Arial" w:cs="Arial"/>
          <w:sz w:val="20"/>
          <w:szCs w:val="20"/>
          <w:lang w:val="es-419"/>
        </w:rPr>
        <w:t xml:space="preserve">Los indicadores definidos en la presente matriz deben ser usados por las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E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ntidades en la estructuración de los Documentos del </w:t>
      </w:r>
      <w:r w:rsidR="007A1A9D" w:rsidRPr="27672940">
        <w:rPr>
          <w:rFonts w:ascii="Arial" w:hAnsi="Arial" w:cs="Arial"/>
          <w:sz w:val="20"/>
          <w:szCs w:val="20"/>
          <w:lang w:val="es-419"/>
        </w:rPr>
        <w:t>P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7A1A9D" w:rsidRPr="27672940">
        <w:rPr>
          <w:rFonts w:ascii="Arial" w:hAnsi="Arial" w:cs="Arial"/>
          <w:sz w:val="20"/>
          <w:szCs w:val="20"/>
          <w:lang w:val="es-419"/>
        </w:rPr>
        <w:t>C</w:t>
      </w:r>
      <w:r w:rsidRPr="27672940">
        <w:rPr>
          <w:rFonts w:ascii="Arial" w:hAnsi="Arial" w:cs="Arial"/>
          <w:sz w:val="20"/>
          <w:szCs w:val="20"/>
          <w:lang w:val="es-419"/>
        </w:rPr>
        <w:t>ontratación de Interventoría de obra pública para infraestructura de</w:t>
      </w:r>
      <w:r w:rsidR="007A1A9D" w:rsidRPr="27672940">
        <w:rPr>
          <w:rFonts w:ascii="Arial" w:hAnsi="Arial" w:cs="Arial"/>
          <w:sz w:val="20"/>
          <w:szCs w:val="20"/>
          <w:lang w:val="es-419"/>
        </w:rPr>
        <w:t xml:space="preserve"> agua potable y saneamiento básico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1098D3F6" w14:textId="77777777" w:rsidR="00B3395F" w:rsidRPr="0019592E" w:rsidRDefault="00B3395F" w:rsidP="00B9079B"/>
    <w:sectPr w:rsidR="00B3395F" w:rsidRPr="0019592E" w:rsidSect="000A6E0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7870" w14:textId="77777777" w:rsidR="00A51111" w:rsidRDefault="00A51111" w:rsidP="004F2C35">
      <w:r>
        <w:separator/>
      </w:r>
    </w:p>
  </w:endnote>
  <w:endnote w:type="continuationSeparator" w:id="0">
    <w:p w14:paraId="4B848D88" w14:textId="77777777" w:rsidR="00A51111" w:rsidRDefault="00A51111" w:rsidP="004F2C35">
      <w:r>
        <w:continuationSeparator/>
      </w:r>
    </w:p>
  </w:endnote>
  <w:endnote w:type="continuationNotice" w:id="1">
    <w:p w14:paraId="3E5E6ED6" w14:textId="77777777" w:rsidR="00A51111" w:rsidRDefault="00A51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A1" w14:textId="77777777" w:rsidR="00C50D27" w:rsidRDefault="00C50D27">
    <w:pPr>
      <w:pStyle w:val="Piedepgina"/>
      <w:jc w:val="right"/>
    </w:pP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A10537" w:rsidRPr="008F6B59" w14:paraId="5072B365" w14:textId="77777777" w:rsidTr="00925AC3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38B5D6" w14:textId="77777777" w:rsidR="00A10537" w:rsidRPr="00925AC3" w:rsidRDefault="00A10537" w:rsidP="00A10537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4A4865E" w14:textId="1D843341" w:rsidR="00F42C3D" w:rsidRPr="00925AC3" w:rsidRDefault="00D11E88" w:rsidP="00F42C3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D11E88">
            <w:rPr>
              <w:rFonts w:ascii="Arial" w:eastAsia="Arial" w:hAnsi="Arial" w:cs="Arial"/>
              <w:sz w:val="16"/>
              <w:szCs w:val="16"/>
            </w:rPr>
            <w:t>CCE-EICP-FM-156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C3A3C2" w14:textId="77777777" w:rsidR="00A10537" w:rsidRPr="00925AC3" w:rsidRDefault="00A10537" w:rsidP="00A10537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A6E31A0" w14:textId="77777777" w:rsidR="00A10537" w:rsidRPr="00925AC3" w:rsidRDefault="00A10537" w:rsidP="00A10537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8DA6887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348A32FD" w:rsidP="009A67BC">
    <w:pPr>
      <w:pStyle w:val="Piedepgina"/>
      <w:jc w:val="center"/>
    </w:pPr>
    <w:r>
      <w:rPr>
        <w:noProof/>
        <w:lang w:val="en-US"/>
      </w:rPr>
      <w:drawing>
        <wp:inline distT="0" distB="0" distL="0" distR="0" wp14:anchorId="3865C6C8" wp14:editId="3850ABD7">
          <wp:extent cx="1562642" cy="365821"/>
          <wp:effectExtent l="0" t="0" r="0" b="0"/>
          <wp:docPr id="5301003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348A32FD" w:rsidP="009A67BC">
    <w:pPr>
      <w:pStyle w:val="Piedepgina"/>
    </w:pPr>
    <w:r>
      <w:rPr>
        <w:noProof/>
        <w:lang w:val="en-US"/>
      </w:rPr>
      <w:drawing>
        <wp:inline distT="0" distB="0" distL="0" distR="0" wp14:anchorId="79301979" wp14:editId="68437DC5">
          <wp:extent cx="5607050" cy="362585"/>
          <wp:effectExtent l="0" t="0" r="6350" b="0"/>
          <wp:docPr id="187575269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1E2F" w14:textId="77777777" w:rsidR="00A51111" w:rsidRDefault="00A51111" w:rsidP="004F2C35">
      <w:r>
        <w:separator/>
      </w:r>
    </w:p>
  </w:footnote>
  <w:footnote w:type="continuationSeparator" w:id="0">
    <w:p w14:paraId="4D64249B" w14:textId="77777777" w:rsidR="00A51111" w:rsidRDefault="00A51111" w:rsidP="004F2C35">
      <w:r>
        <w:continuationSeparator/>
      </w:r>
    </w:p>
  </w:footnote>
  <w:footnote w:type="continuationNotice" w:id="1">
    <w:p w14:paraId="6259B474" w14:textId="77777777" w:rsidR="00A51111" w:rsidRDefault="00A51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19592E" w:rsidRPr="00292E4D" w14:paraId="7EDF18B7" w14:textId="77777777" w:rsidTr="00D72F9B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0F707BD4" w14:textId="77777777" w:rsidR="0019592E" w:rsidRDefault="0019592E" w:rsidP="0019592E">
          <w:pPr>
            <w:ind w:firstLine="708"/>
            <w:jc w:val="center"/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</w:pPr>
          <w:r w:rsidRPr="0068733C"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  <w:t xml:space="preserve">MATRIZ 2- </w:t>
          </w:r>
          <w:r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  <w:t xml:space="preserve">INDICADORES FINANCIEROS Y ORGANIZACIONALES </w:t>
          </w:r>
        </w:p>
        <w:p w14:paraId="0831F05F" w14:textId="1EBBAE09" w:rsidR="0019592E" w:rsidRPr="000E0EF2" w:rsidRDefault="004C0771">
          <w:pPr>
            <w:ind w:firstLine="708"/>
            <w:jc w:val="center"/>
            <w:rPr>
              <w:rFonts w:cs="Arial"/>
              <w:color w:val="1A1818" w:themeColor="text1"/>
              <w:sz w:val="16"/>
              <w:szCs w:val="16"/>
            </w:rPr>
          </w:pPr>
          <w:r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>I</w:t>
          </w:r>
          <w:r w:rsidR="0019592E" w:rsidRPr="000E0EF2"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 xml:space="preserve">NTERVENTORÍA DE OBRA PÚBLICA DE INFRAESTRUCTURA DE </w:t>
          </w:r>
          <w:r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>AGUA POTABLE Y SANEAMIENTO BÁSICO</w:t>
          </w:r>
        </w:p>
      </w:tc>
    </w:tr>
    <w:tr w:rsidR="0019592E" w:rsidRPr="006E64E8" w14:paraId="3CED5481" w14:textId="77777777" w:rsidTr="00D72F9B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4FC42B20" w14:textId="77777777" w:rsidR="0019592E" w:rsidRPr="004A0BCA" w:rsidRDefault="0019592E" w:rsidP="0019592E">
          <w:pPr>
            <w:spacing w:line="249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4A0BCA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33B75433" w14:textId="47DA51E2" w:rsidR="0019592E" w:rsidRPr="000E0EF2" w:rsidRDefault="00D11E88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D11E88">
            <w:rPr>
              <w:rFonts w:ascii="Arial" w:hAnsi="Arial" w:cs="Arial"/>
              <w:sz w:val="18"/>
              <w:szCs w:val="18"/>
            </w:rPr>
            <w:t>CCE-EICP-FM-156</w:t>
          </w:r>
        </w:p>
      </w:tc>
      <w:tc>
        <w:tcPr>
          <w:tcW w:w="540" w:type="pct"/>
          <w:shd w:val="clear" w:color="auto" w:fill="auto"/>
          <w:vAlign w:val="center"/>
        </w:tcPr>
        <w:p w14:paraId="1B25FFBF" w14:textId="77777777" w:rsidR="0019592E" w:rsidRPr="000E0EF2" w:rsidRDefault="0019592E" w:rsidP="0019592E">
          <w:pPr>
            <w:ind w:left="10" w:hanging="10"/>
            <w:jc w:val="center"/>
            <w:rPr>
              <w:rFonts w:ascii="Arial" w:eastAsia="Arial" w:hAnsi="Arial" w:cs="Arial"/>
              <w:b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b/>
              <w:color w:val="1A1818" w:themeColor="text1"/>
              <w:sz w:val="18"/>
              <w:szCs w:val="18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1BD10659" w14:textId="6AAA88A5" w:rsidR="0019592E" w:rsidRPr="000E0EF2" w:rsidRDefault="0019592E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begin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instrText xml:space="preserve"> PAGE </w:instrTex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separate"/>
          </w:r>
          <w:r w:rsidR="009B0D34">
            <w:rPr>
              <w:rFonts w:ascii="Arial" w:eastAsia="Arial" w:hAnsi="Arial" w:cs="Arial"/>
              <w:noProof/>
              <w:color w:val="1A1818" w:themeColor="text1"/>
              <w:sz w:val="18"/>
              <w:szCs w:val="18"/>
              <w:lang w:eastAsia="es-CO"/>
            </w:rPr>
            <w:t>1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end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t xml:space="preserve"> de 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begin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instrText xml:space="preserve"> NUMPAGES </w:instrTex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separate"/>
          </w:r>
          <w:r w:rsidR="009B0D34">
            <w:rPr>
              <w:rFonts w:ascii="Arial" w:eastAsia="Arial" w:hAnsi="Arial" w:cs="Arial"/>
              <w:noProof/>
              <w:color w:val="1A1818" w:themeColor="text1"/>
              <w:sz w:val="18"/>
              <w:szCs w:val="18"/>
              <w:lang w:eastAsia="es-CO"/>
            </w:rPr>
            <w:t>2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end"/>
          </w:r>
        </w:p>
      </w:tc>
    </w:tr>
    <w:tr w:rsidR="0019592E" w:rsidRPr="006E64E8" w14:paraId="7D32084D" w14:textId="77777777" w:rsidTr="00D72F9B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77CFC056" w14:textId="77777777" w:rsidR="0019592E" w:rsidRPr="004A0BCA" w:rsidRDefault="0019592E" w:rsidP="0019592E">
          <w:pPr>
            <w:spacing w:line="249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4A0BCA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78129D86" w14:textId="77777777" w:rsidR="0019592E" w:rsidRPr="000E0EF2" w:rsidRDefault="0019592E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t>1</w:t>
          </w:r>
        </w:p>
      </w:tc>
    </w:tr>
  </w:tbl>
  <w:p w14:paraId="6F75C11F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1F02D51A" w:rsidR="00B30435" w:rsidRDefault="00B30435" w:rsidP="00B30435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F28"/>
    <w:multiLevelType w:val="hybridMultilevel"/>
    <w:tmpl w:val="4844BBD8"/>
    <w:lvl w:ilvl="0" w:tplc="E3944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59142">
    <w:abstractNumId w:val="3"/>
  </w:num>
  <w:num w:numId="2" w16cid:durableId="536741331">
    <w:abstractNumId w:val="1"/>
  </w:num>
  <w:num w:numId="3" w16cid:durableId="1972008632">
    <w:abstractNumId w:val="2"/>
  </w:num>
  <w:num w:numId="4" w16cid:durableId="8727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23FF9"/>
    <w:rsid w:val="0003288F"/>
    <w:rsid w:val="00043501"/>
    <w:rsid w:val="000746B7"/>
    <w:rsid w:val="00074D87"/>
    <w:rsid w:val="00091E6B"/>
    <w:rsid w:val="00095309"/>
    <w:rsid w:val="000A6E04"/>
    <w:rsid w:val="000A791C"/>
    <w:rsid w:val="000C66C2"/>
    <w:rsid w:val="000D7CD2"/>
    <w:rsid w:val="000E2D0D"/>
    <w:rsid w:val="000F7BC6"/>
    <w:rsid w:val="0012115B"/>
    <w:rsid w:val="0014591D"/>
    <w:rsid w:val="00154ECB"/>
    <w:rsid w:val="00181D75"/>
    <w:rsid w:val="0019592E"/>
    <w:rsid w:val="001A1B68"/>
    <w:rsid w:val="001A5E22"/>
    <w:rsid w:val="001C2782"/>
    <w:rsid w:val="001C6359"/>
    <w:rsid w:val="001C75B3"/>
    <w:rsid w:val="001D32CE"/>
    <w:rsid w:val="001D7612"/>
    <w:rsid w:val="001F7199"/>
    <w:rsid w:val="0024277E"/>
    <w:rsid w:val="002535A9"/>
    <w:rsid w:val="00277283"/>
    <w:rsid w:val="002A30E7"/>
    <w:rsid w:val="002B344E"/>
    <w:rsid w:val="002D02B1"/>
    <w:rsid w:val="00305053"/>
    <w:rsid w:val="00305CEF"/>
    <w:rsid w:val="0034024E"/>
    <w:rsid w:val="00345D28"/>
    <w:rsid w:val="003551E8"/>
    <w:rsid w:val="0037380F"/>
    <w:rsid w:val="003847DE"/>
    <w:rsid w:val="003E173E"/>
    <w:rsid w:val="00457FA9"/>
    <w:rsid w:val="00470102"/>
    <w:rsid w:val="00474EDE"/>
    <w:rsid w:val="00485984"/>
    <w:rsid w:val="00494719"/>
    <w:rsid w:val="004A0BCA"/>
    <w:rsid w:val="004B13B5"/>
    <w:rsid w:val="004B1B0F"/>
    <w:rsid w:val="004C0771"/>
    <w:rsid w:val="004C2595"/>
    <w:rsid w:val="004F2C35"/>
    <w:rsid w:val="004F2ED5"/>
    <w:rsid w:val="005145CC"/>
    <w:rsid w:val="00514DF2"/>
    <w:rsid w:val="005225E0"/>
    <w:rsid w:val="0059060F"/>
    <w:rsid w:val="005919D2"/>
    <w:rsid w:val="005C40E2"/>
    <w:rsid w:val="005F4E62"/>
    <w:rsid w:val="00600A81"/>
    <w:rsid w:val="00603E81"/>
    <w:rsid w:val="006313A1"/>
    <w:rsid w:val="006319DF"/>
    <w:rsid w:val="0065617D"/>
    <w:rsid w:val="0068733C"/>
    <w:rsid w:val="006878EC"/>
    <w:rsid w:val="006A3FFE"/>
    <w:rsid w:val="006A63AE"/>
    <w:rsid w:val="006D761F"/>
    <w:rsid w:val="007056AB"/>
    <w:rsid w:val="007212F3"/>
    <w:rsid w:val="00723B94"/>
    <w:rsid w:val="00725AFF"/>
    <w:rsid w:val="0072613C"/>
    <w:rsid w:val="007423C6"/>
    <w:rsid w:val="00743C14"/>
    <w:rsid w:val="007500D8"/>
    <w:rsid w:val="00751787"/>
    <w:rsid w:val="00767734"/>
    <w:rsid w:val="0077679E"/>
    <w:rsid w:val="0078734B"/>
    <w:rsid w:val="007A1A9D"/>
    <w:rsid w:val="007C1BAD"/>
    <w:rsid w:val="007C30FA"/>
    <w:rsid w:val="007E4362"/>
    <w:rsid w:val="007F06A3"/>
    <w:rsid w:val="00803BF9"/>
    <w:rsid w:val="008472E5"/>
    <w:rsid w:val="00891C97"/>
    <w:rsid w:val="008927BC"/>
    <w:rsid w:val="008A1A6F"/>
    <w:rsid w:val="008A71EC"/>
    <w:rsid w:val="008B3011"/>
    <w:rsid w:val="00994EAE"/>
    <w:rsid w:val="009A67BC"/>
    <w:rsid w:val="009B0D34"/>
    <w:rsid w:val="009B26E4"/>
    <w:rsid w:val="009D2C18"/>
    <w:rsid w:val="009F1036"/>
    <w:rsid w:val="009F41D2"/>
    <w:rsid w:val="00A06874"/>
    <w:rsid w:val="00A10537"/>
    <w:rsid w:val="00A12D59"/>
    <w:rsid w:val="00A34836"/>
    <w:rsid w:val="00A51111"/>
    <w:rsid w:val="00A658B7"/>
    <w:rsid w:val="00A726F0"/>
    <w:rsid w:val="00AC158E"/>
    <w:rsid w:val="00B068C8"/>
    <w:rsid w:val="00B06EEB"/>
    <w:rsid w:val="00B11CD8"/>
    <w:rsid w:val="00B30435"/>
    <w:rsid w:val="00B3395F"/>
    <w:rsid w:val="00B40829"/>
    <w:rsid w:val="00B40F93"/>
    <w:rsid w:val="00B765A5"/>
    <w:rsid w:val="00B9079B"/>
    <w:rsid w:val="00BF4590"/>
    <w:rsid w:val="00C2579D"/>
    <w:rsid w:val="00C376BD"/>
    <w:rsid w:val="00C50D27"/>
    <w:rsid w:val="00C81483"/>
    <w:rsid w:val="00C8630D"/>
    <w:rsid w:val="00CC3603"/>
    <w:rsid w:val="00D11E88"/>
    <w:rsid w:val="00D46BA6"/>
    <w:rsid w:val="00D67F6F"/>
    <w:rsid w:val="00D703BA"/>
    <w:rsid w:val="00D72F9B"/>
    <w:rsid w:val="00DD68E7"/>
    <w:rsid w:val="00DE6521"/>
    <w:rsid w:val="00E34109"/>
    <w:rsid w:val="00E3555B"/>
    <w:rsid w:val="00E36500"/>
    <w:rsid w:val="00E4372E"/>
    <w:rsid w:val="00E608E6"/>
    <w:rsid w:val="00E61F07"/>
    <w:rsid w:val="00E66CC3"/>
    <w:rsid w:val="00E67BFC"/>
    <w:rsid w:val="00EB47F3"/>
    <w:rsid w:val="00EC42D9"/>
    <w:rsid w:val="00F0178E"/>
    <w:rsid w:val="00F044E0"/>
    <w:rsid w:val="00F311BA"/>
    <w:rsid w:val="00F4166F"/>
    <w:rsid w:val="00F42C3D"/>
    <w:rsid w:val="00F4666A"/>
    <w:rsid w:val="00F5053A"/>
    <w:rsid w:val="00F532BF"/>
    <w:rsid w:val="00F53DA5"/>
    <w:rsid w:val="00F56D6D"/>
    <w:rsid w:val="00F60309"/>
    <w:rsid w:val="00F731C8"/>
    <w:rsid w:val="00F94209"/>
    <w:rsid w:val="00FC3ABB"/>
    <w:rsid w:val="00FE170D"/>
    <w:rsid w:val="27672940"/>
    <w:rsid w:val="348A32FD"/>
    <w:rsid w:val="364ABA46"/>
    <w:rsid w:val="60E52BD7"/>
    <w:rsid w:val="7B980CE2"/>
    <w:rsid w:val="7E068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FC7"/>
  <w15:chartTrackingRefBased/>
  <w15:docId w15:val="{C89442CD-3135-4B83-88CF-DFA7568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95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95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C0771"/>
    <w:pPr>
      <w:spacing w:after="0" w:line="240" w:lineRule="auto"/>
    </w:pPr>
    <w:rPr>
      <w:sz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242F5-AB98-422C-9396-2CBCFCD096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1760D6FF-FA53-445D-A364-F40490CB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Carlos Mario Castrillon Endo</cp:lastModifiedBy>
  <cp:revision>3</cp:revision>
  <cp:lastPrinted>2022-07-26T15:26:00Z</cp:lastPrinted>
  <dcterms:created xsi:type="dcterms:W3CDTF">2022-07-26T15:26:00Z</dcterms:created>
  <dcterms:modified xsi:type="dcterms:W3CDTF">2022-07-26T15:26:00Z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