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751" w:rsidRPr="00D25957" w:rsidRDefault="00302751" w:rsidP="00552B88">
      <w:pPr>
        <w:jc w:val="center"/>
        <w:rPr>
          <w:rFonts w:ascii="Arial" w:hAnsi="Arial" w:cs="Arial"/>
          <w:b/>
          <w:iCs/>
        </w:rPr>
      </w:pPr>
      <w:r w:rsidRPr="00D25957">
        <w:rPr>
          <w:rFonts w:ascii="Arial" w:hAnsi="Arial" w:cs="Arial"/>
          <w:b/>
          <w:iCs/>
        </w:rPr>
        <w:t>RESPUESTA OBSERVACIONES</w:t>
      </w:r>
    </w:p>
    <w:p w:rsidR="00302751" w:rsidRPr="00D25957" w:rsidRDefault="00302751" w:rsidP="00552B88">
      <w:pPr>
        <w:jc w:val="center"/>
        <w:rPr>
          <w:rFonts w:ascii="Arial" w:hAnsi="Arial" w:cs="Arial"/>
          <w:b/>
        </w:rPr>
      </w:pPr>
      <w:r w:rsidRPr="00D25957">
        <w:rPr>
          <w:rFonts w:ascii="Arial" w:hAnsi="Arial" w:cs="Arial"/>
          <w:b/>
          <w:iCs/>
        </w:rPr>
        <w:t>PROYECTO PLIEGO DE CONDICIONES</w:t>
      </w:r>
    </w:p>
    <w:p w:rsidR="00302751" w:rsidRPr="00D25957" w:rsidRDefault="00302751" w:rsidP="00552B88">
      <w:pPr>
        <w:jc w:val="center"/>
        <w:rPr>
          <w:rFonts w:ascii="Arial" w:hAnsi="Arial" w:cs="Arial"/>
          <w:b/>
        </w:rPr>
      </w:pPr>
      <w:r w:rsidRPr="00D25957">
        <w:rPr>
          <w:rFonts w:ascii="Arial" w:hAnsi="Arial" w:cs="Arial"/>
          <w:b/>
        </w:rPr>
        <w:t xml:space="preserve">INVITACIÓN PÚBLICA DE OFERTAS Nº  </w:t>
      </w:r>
      <w:r w:rsidR="002D347D" w:rsidRPr="00D25957">
        <w:rPr>
          <w:rFonts w:ascii="Arial" w:hAnsi="Arial" w:cs="Arial"/>
          <w:b/>
        </w:rPr>
        <w:t>0</w:t>
      </w:r>
      <w:r w:rsidR="00817177">
        <w:rPr>
          <w:rFonts w:ascii="Arial" w:hAnsi="Arial" w:cs="Arial"/>
          <w:b/>
        </w:rPr>
        <w:t>46</w:t>
      </w:r>
      <w:r w:rsidR="00D707A1" w:rsidRPr="00D25957">
        <w:rPr>
          <w:rFonts w:ascii="Arial" w:hAnsi="Arial" w:cs="Arial"/>
          <w:b/>
        </w:rPr>
        <w:t xml:space="preserve">  DE  201</w:t>
      </w:r>
      <w:r w:rsidR="00CB7783" w:rsidRPr="00D25957">
        <w:rPr>
          <w:rFonts w:ascii="Arial" w:hAnsi="Arial" w:cs="Arial"/>
          <w:b/>
        </w:rPr>
        <w:t>5</w:t>
      </w:r>
    </w:p>
    <w:p w:rsidR="002D347D" w:rsidRPr="00817177" w:rsidRDefault="002D347D" w:rsidP="00552B88">
      <w:pPr>
        <w:pStyle w:val="Ttulo"/>
        <w:jc w:val="both"/>
        <w:rPr>
          <w:rFonts w:cs="Arial"/>
          <w:bCs/>
          <w:iCs/>
          <w:lang w:val="es-CO"/>
        </w:rPr>
      </w:pPr>
    </w:p>
    <w:p w:rsidR="002D347D" w:rsidRPr="00D25957" w:rsidRDefault="002D347D" w:rsidP="00552B88">
      <w:pPr>
        <w:pStyle w:val="Ttulo"/>
        <w:jc w:val="both"/>
        <w:rPr>
          <w:rFonts w:cs="Arial"/>
          <w:bCs/>
        </w:rPr>
      </w:pPr>
      <w:r w:rsidRPr="00D25957">
        <w:rPr>
          <w:rFonts w:cs="Arial"/>
          <w:bCs/>
          <w:iCs/>
          <w:lang w:val="es-ES"/>
        </w:rPr>
        <w:t xml:space="preserve">OBJETO: </w:t>
      </w:r>
      <w:r w:rsidRPr="00D25957">
        <w:rPr>
          <w:rFonts w:cs="Arial"/>
          <w:b w:val="0"/>
          <w:bCs/>
          <w:iCs/>
          <w:lang w:val="es-ES"/>
        </w:rPr>
        <w:t xml:space="preserve">Seleccionar, en aplicación de los trámites legales correspondientes al contratista para </w:t>
      </w:r>
      <w:r w:rsidR="00817177">
        <w:rPr>
          <w:rFonts w:cs="Arial"/>
          <w:b w:val="0"/>
          <w:bCs/>
          <w:iCs/>
          <w:lang w:val="es-ES"/>
        </w:rPr>
        <w:t>e</w:t>
      </w:r>
      <w:r w:rsidR="001171C0">
        <w:rPr>
          <w:rFonts w:cs="Arial"/>
          <w:b w:val="0"/>
          <w:bCs/>
          <w:iCs/>
          <w:lang w:val="es-ES"/>
        </w:rPr>
        <w:t>l</w:t>
      </w:r>
      <w:r w:rsidRPr="00D25957">
        <w:rPr>
          <w:rFonts w:cs="Arial"/>
          <w:b w:val="0"/>
          <w:bCs/>
          <w:iCs/>
          <w:lang w:val="es-ES"/>
        </w:rPr>
        <w:t xml:space="preserve"> </w:t>
      </w:r>
      <w:r w:rsidR="00817177" w:rsidRPr="00880206">
        <w:rPr>
          <w:rFonts w:cs="Arial"/>
          <w:b w:val="0"/>
          <w:szCs w:val="24"/>
          <w:lang w:val="es-ES"/>
        </w:rPr>
        <w:t>SUMINISTRO DE TUBERIA Y ACCESORIOS CON DESTINO A LA OPTIMIZACION DEL SISTEMA DE ALCANTARILLADO EN LA CARRERA 8 CALLE 42 A 45 BARRIO LAS FERIAS EN LA DORADA CALDAS</w:t>
      </w:r>
      <w:r w:rsidR="00817177" w:rsidRPr="00C505B7">
        <w:rPr>
          <w:rFonts w:cs="Arial"/>
          <w:sz w:val="22"/>
          <w:szCs w:val="22"/>
          <w:lang w:val="es-ES"/>
        </w:rPr>
        <w:t xml:space="preserve">, </w:t>
      </w:r>
      <w:r w:rsidRPr="00D25957">
        <w:rPr>
          <w:rFonts w:cs="Arial"/>
          <w:b w:val="0"/>
          <w:bCs/>
          <w:lang w:val="es-ES"/>
        </w:rPr>
        <w:t xml:space="preserve">de acuerdo con las especificaciones </w:t>
      </w:r>
      <w:r w:rsidR="001171C0">
        <w:rPr>
          <w:rFonts w:cs="Arial"/>
          <w:b w:val="0"/>
          <w:bCs/>
          <w:lang w:val="es-ES"/>
        </w:rPr>
        <w:t xml:space="preserve">que se detallan en el Capítulo </w:t>
      </w:r>
      <w:r w:rsidRPr="00D25957">
        <w:rPr>
          <w:rFonts w:cs="Arial"/>
          <w:b w:val="0"/>
          <w:bCs/>
          <w:lang w:val="es-ES"/>
        </w:rPr>
        <w:t>V - CONDICIONES DEL CONTRATO Y ESPECIFICACIONES DEL SERVICIO.</w:t>
      </w:r>
      <w:r w:rsidRPr="00D25957">
        <w:rPr>
          <w:rFonts w:cs="Arial"/>
          <w:bCs/>
          <w:lang w:val="es-ES"/>
        </w:rPr>
        <w:t xml:space="preserve"> </w:t>
      </w:r>
    </w:p>
    <w:p w:rsidR="002D347D" w:rsidRPr="00D25957" w:rsidRDefault="002D347D" w:rsidP="00552B88">
      <w:pPr>
        <w:pStyle w:val="Ttulo"/>
        <w:jc w:val="both"/>
        <w:rPr>
          <w:rFonts w:cs="Arial"/>
          <w:bCs/>
          <w:lang w:val="es-ES"/>
        </w:rPr>
      </w:pPr>
      <w:r w:rsidRPr="00D25957">
        <w:rPr>
          <w:rFonts w:cs="Arial"/>
          <w:bCs/>
          <w:lang w:val="es-ES"/>
        </w:rPr>
        <w:t xml:space="preserve"> </w:t>
      </w:r>
    </w:p>
    <w:p w:rsidR="00D707A1" w:rsidRPr="00D25957" w:rsidRDefault="002D347D" w:rsidP="00552B88">
      <w:pPr>
        <w:pStyle w:val="Ttulo"/>
        <w:jc w:val="both"/>
        <w:rPr>
          <w:rFonts w:cs="Arial"/>
          <w:iCs/>
          <w:szCs w:val="24"/>
        </w:rPr>
      </w:pPr>
      <w:r w:rsidRPr="00D25957">
        <w:rPr>
          <w:rFonts w:cs="Arial"/>
          <w:bCs/>
          <w:iCs/>
          <w:lang w:val="es-ES"/>
        </w:rPr>
        <w:t xml:space="preserve">PRESUPUESTO OFICIAL: </w:t>
      </w:r>
      <w:r w:rsidRPr="00D25957">
        <w:rPr>
          <w:rFonts w:cs="Arial"/>
          <w:b w:val="0"/>
          <w:bCs/>
          <w:iCs/>
          <w:lang w:val="es-ES"/>
        </w:rPr>
        <w:t xml:space="preserve">El presupuesto oficial para el presente proceso asciende a la suma de </w:t>
      </w:r>
      <w:r w:rsidR="00817177" w:rsidRPr="00817177">
        <w:rPr>
          <w:rFonts w:cs="Arial"/>
          <w:bCs/>
          <w:iCs/>
          <w:lang w:val="es-ES"/>
        </w:rPr>
        <w:t xml:space="preserve">TREINTA </w:t>
      </w:r>
      <w:r w:rsidR="00817177">
        <w:rPr>
          <w:rFonts w:cs="Arial"/>
          <w:bCs/>
          <w:iCs/>
          <w:lang w:val="es-ES"/>
        </w:rPr>
        <w:t xml:space="preserve">Y SEIS </w:t>
      </w:r>
      <w:r w:rsidR="00817177" w:rsidRPr="00817177">
        <w:rPr>
          <w:rFonts w:cs="Arial"/>
          <w:bCs/>
          <w:iCs/>
          <w:lang w:val="es-ES"/>
        </w:rPr>
        <w:t>MILLONES NOVEC</w:t>
      </w:r>
      <w:r w:rsidR="00817177">
        <w:rPr>
          <w:rFonts w:cs="Arial"/>
          <w:bCs/>
          <w:iCs/>
          <w:lang w:val="es-ES"/>
        </w:rPr>
        <w:t>IENTOS OCHENT</w:t>
      </w:r>
      <w:r w:rsidR="00817177" w:rsidRPr="00817177">
        <w:rPr>
          <w:rFonts w:cs="Arial"/>
          <w:bCs/>
          <w:iCs/>
          <w:lang w:val="es-ES"/>
        </w:rPr>
        <w:t>A Y NUEVE MIL OCHOCIE</w:t>
      </w:r>
      <w:r w:rsidR="00817177">
        <w:rPr>
          <w:rFonts w:cs="Arial"/>
          <w:bCs/>
          <w:iCs/>
          <w:lang w:val="es-ES"/>
        </w:rPr>
        <w:t xml:space="preserve">NTOS </w:t>
      </w:r>
      <w:r w:rsidR="00817177" w:rsidRPr="00817177">
        <w:rPr>
          <w:rFonts w:cs="Arial"/>
          <w:bCs/>
          <w:iCs/>
          <w:lang w:val="es-ES"/>
        </w:rPr>
        <w:t>DI</w:t>
      </w:r>
      <w:r w:rsidR="00817177">
        <w:rPr>
          <w:rFonts w:cs="Arial"/>
          <w:bCs/>
          <w:iCs/>
          <w:lang w:val="es-ES"/>
        </w:rPr>
        <w:t>E</w:t>
      </w:r>
      <w:r w:rsidR="00817177" w:rsidRPr="00817177">
        <w:rPr>
          <w:rFonts w:cs="Arial"/>
          <w:bCs/>
          <w:iCs/>
          <w:lang w:val="es-ES"/>
        </w:rPr>
        <w:t>CIOCHO PESOS</w:t>
      </w:r>
      <w:r w:rsidR="00817177">
        <w:rPr>
          <w:rFonts w:cs="Arial"/>
          <w:b w:val="0"/>
          <w:bCs/>
          <w:iCs/>
          <w:lang w:val="es-ES"/>
        </w:rPr>
        <w:t xml:space="preserve"> ($39.989.818) </w:t>
      </w:r>
      <w:r w:rsidR="001171C0" w:rsidRPr="001171C0">
        <w:rPr>
          <w:rFonts w:cs="Arial"/>
          <w:iCs/>
          <w:szCs w:val="24"/>
          <w:lang w:val="es-CO"/>
        </w:rPr>
        <w:t>CLUIDO IVA</w:t>
      </w:r>
      <w:r w:rsidR="001171C0">
        <w:rPr>
          <w:rFonts w:cs="Arial"/>
          <w:iCs/>
          <w:szCs w:val="24"/>
          <w:lang w:val="es-CO"/>
        </w:rPr>
        <w:t>.</w:t>
      </w:r>
    </w:p>
    <w:p w:rsidR="005E7D90" w:rsidRPr="00D25957" w:rsidRDefault="005E7D90" w:rsidP="00552B88">
      <w:pPr>
        <w:pStyle w:val="Ttulo"/>
        <w:jc w:val="both"/>
        <w:rPr>
          <w:rFonts w:cs="Arial"/>
          <w:b w:val="0"/>
          <w:iCs/>
          <w:sz w:val="22"/>
          <w:szCs w:val="22"/>
        </w:rPr>
      </w:pPr>
    </w:p>
    <w:p w:rsidR="00302751" w:rsidRPr="00D25957" w:rsidRDefault="00302751" w:rsidP="00552B88">
      <w:pPr>
        <w:jc w:val="both"/>
        <w:rPr>
          <w:rFonts w:ascii="Arial" w:hAnsi="Arial" w:cs="Arial"/>
          <w:sz w:val="24"/>
          <w:szCs w:val="24"/>
          <w:lang w:val="es-ES"/>
        </w:rPr>
      </w:pPr>
      <w:r w:rsidRPr="00D25957">
        <w:rPr>
          <w:rFonts w:ascii="Arial" w:hAnsi="Arial" w:cs="Arial"/>
          <w:sz w:val="24"/>
          <w:szCs w:val="24"/>
          <w:lang w:val="es-ES"/>
        </w:rPr>
        <w:t xml:space="preserve">Por medio del presente la Entidad se pronuncia frente las observaciones presentadas dentro del término concedido para la invitación pública </w:t>
      </w:r>
      <w:r w:rsidR="002D347D" w:rsidRPr="00D25957">
        <w:rPr>
          <w:rFonts w:ascii="Arial" w:hAnsi="Arial" w:cs="Arial"/>
          <w:sz w:val="24"/>
          <w:szCs w:val="24"/>
          <w:lang w:val="es-ES"/>
        </w:rPr>
        <w:t>0</w:t>
      </w:r>
      <w:r w:rsidR="001171C0">
        <w:rPr>
          <w:rFonts w:ascii="Arial" w:hAnsi="Arial" w:cs="Arial"/>
          <w:sz w:val="24"/>
          <w:szCs w:val="24"/>
          <w:lang w:val="es-ES"/>
        </w:rPr>
        <w:t>0</w:t>
      </w:r>
      <w:r w:rsidR="00817177">
        <w:rPr>
          <w:rFonts w:ascii="Arial" w:hAnsi="Arial" w:cs="Arial"/>
          <w:sz w:val="24"/>
          <w:szCs w:val="24"/>
          <w:lang w:val="es-ES"/>
        </w:rPr>
        <w:t>46</w:t>
      </w:r>
      <w:r w:rsidRPr="00D25957">
        <w:rPr>
          <w:rFonts w:ascii="Arial" w:hAnsi="Arial" w:cs="Arial"/>
          <w:sz w:val="24"/>
          <w:szCs w:val="24"/>
          <w:lang w:val="es-ES"/>
        </w:rPr>
        <w:t xml:space="preserve"> de 201</w:t>
      </w:r>
      <w:r w:rsidR="005E7D90" w:rsidRPr="00D25957">
        <w:rPr>
          <w:rFonts w:ascii="Arial" w:hAnsi="Arial" w:cs="Arial"/>
          <w:sz w:val="24"/>
          <w:szCs w:val="24"/>
          <w:lang w:val="es-ES"/>
        </w:rPr>
        <w:t>5</w:t>
      </w:r>
      <w:r w:rsidRPr="00D25957">
        <w:rPr>
          <w:rFonts w:ascii="Arial" w:hAnsi="Arial" w:cs="Arial"/>
          <w:sz w:val="24"/>
          <w:szCs w:val="24"/>
          <w:lang w:val="es-ES"/>
        </w:rPr>
        <w:t>, en los siguientes términos:</w:t>
      </w:r>
    </w:p>
    <w:p w:rsidR="00817177" w:rsidRPr="00D91855" w:rsidRDefault="00817177" w:rsidP="00817177">
      <w:pPr>
        <w:shd w:val="clear" w:color="auto" w:fill="FFFFFF"/>
        <w:spacing w:before="100" w:beforeAutospacing="1" w:after="0" w:line="240" w:lineRule="auto"/>
        <w:rPr>
          <w:rFonts w:ascii="Verdana" w:eastAsia="Times New Roman" w:hAnsi="Verdana"/>
          <w:color w:val="333333"/>
          <w:lang w:eastAsia="es-CO"/>
        </w:rPr>
      </w:pPr>
      <w:r w:rsidRPr="00D91855">
        <w:rPr>
          <w:rFonts w:ascii="Verdana" w:eastAsia="Times New Roman" w:hAnsi="Verdana"/>
          <w:color w:val="333333"/>
          <w:lang w:eastAsia="es-CO"/>
        </w:rPr>
        <w:t> </w:t>
      </w:r>
      <w:r w:rsidRPr="00D91855">
        <w:rPr>
          <w:rFonts w:ascii="Verdana" w:eastAsia="Times New Roman" w:hAnsi="Verdana"/>
          <w:b/>
          <w:bCs/>
          <w:color w:val="25BDF2"/>
          <w:lang w:eastAsia="es-CO"/>
        </w:rPr>
        <w:t xml:space="preserve">Leonor </w:t>
      </w:r>
      <w:proofErr w:type="spellStart"/>
      <w:r w:rsidRPr="00D91855">
        <w:rPr>
          <w:rFonts w:ascii="Verdana" w:eastAsia="Times New Roman" w:hAnsi="Verdana"/>
          <w:b/>
          <w:bCs/>
          <w:color w:val="25BDF2"/>
          <w:lang w:eastAsia="es-CO"/>
        </w:rPr>
        <w:t>Cubides</w:t>
      </w:r>
      <w:proofErr w:type="spellEnd"/>
      <w:r w:rsidRPr="00D91855">
        <w:rPr>
          <w:rFonts w:ascii="Verdana" w:eastAsia="Times New Roman" w:hAnsi="Verdana"/>
          <w:b/>
          <w:bCs/>
          <w:color w:val="25BDF2"/>
          <w:lang w:eastAsia="es-CO"/>
        </w:rPr>
        <w:br/>
      </w:r>
      <w:r w:rsidRPr="00D91855">
        <w:rPr>
          <w:rFonts w:ascii="Verdana" w:eastAsia="Times New Roman" w:hAnsi="Verdana"/>
          <w:b/>
          <w:bCs/>
          <w:color w:val="37505A"/>
          <w:lang w:eastAsia="es-CO"/>
        </w:rPr>
        <w:t>Asistente Departamento de Licitaciones y Contratos</w:t>
      </w:r>
    </w:p>
    <w:p w:rsidR="004A7314" w:rsidRPr="00D25957" w:rsidRDefault="00817177" w:rsidP="004A7314">
      <w:pPr>
        <w:spacing w:before="100" w:beforeAutospacing="1" w:after="100" w:afterAutospacing="1" w:line="240" w:lineRule="auto"/>
        <w:jc w:val="both"/>
        <w:rPr>
          <w:rFonts w:ascii="Arial" w:eastAsia="Times New Roman" w:hAnsi="Arial" w:cs="Arial"/>
          <w:b/>
          <w:sz w:val="24"/>
          <w:lang w:eastAsia="es-CO"/>
        </w:rPr>
      </w:pPr>
      <w:r>
        <w:rPr>
          <w:rFonts w:ascii="Arial" w:eastAsia="Times New Roman" w:hAnsi="Arial" w:cs="Arial"/>
          <w:b/>
          <w:sz w:val="24"/>
          <w:lang w:eastAsia="es-CO"/>
        </w:rPr>
        <w:t>PAVCO</w:t>
      </w:r>
    </w:p>
    <w:p w:rsidR="002D347D" w:rsidRPr="00D25957" w:rsidRDefault="002D347D" w:rsidP="004A7314">
      <w:pPr>
        <w:numPr>
          <w:ilvl w:val="0"/>
          <w:numId w:val="3"/>
        </w:numPr>
        <w:spacing w:before="100" w:beforeAutospacing="1" w:after="100" w:afterAutospacing="1" w:line="240" w:lineRule="auto"/>
        <w:jc w:val="both"/>
        <w:rPr>
          <w:rFonts w:ascii="Arial" w:hAnsi="Arial" w:cs="Arial"/>
          <w:sz w:val="24"/>
          <w:u w:val="single"/>
          <w:lang w:val="es-ES"/>
        </w:rPr>
      </w:pPr>
      <w:r w:rsidRPr="00D25957">
        <w:rPr>
          <w:rFonts w:ascii="Arial" w:hAnsi="Arial" w:cs="Arial"/>
          <w:b/>
          <w:sz w:val="24"/>
          <w:u w:val="single"/>
          <w:lang w:val="es-ES"/>
        </w:rPr>
        <w:t xml:space="preserve">OBSERVACION Nº 1 </w:t>
      </w:r>
    </w:p>
    <w:p w:rsidR="002D347D" w:rsidRPr="00D25957" w:rsidRDefault="004A7314" w:rsidP="00552B88">
      <w:pPr>
        <w:jc w:val="both"/>
        <w:rPr>
          <w:rFonts w:ascii="Arial" w:eastAsia="Times New Roman" w:hAnsi="Arial" w:cs="Arial"/>
          <w:i/>
          <w:sz w:val="20"/>
          <w:szCs w:val="20"/>
          <w:lang w:eastAsia="es-CO"/>
        </w:rPr>
      </w:pPr>
      <w:r w:rsidRPr="00D25957">
        <w:rPr>
          <w:rFonts w:ascii="Arial" w:eastAsia="Times New Roman" w:hAnsi="Arial" w:cs="Arial"/>
          <w:i/>
          <w:sz w:val="20"/>
          <w:szCs w:val="20"/>
          <w:lang w:eastAsia="es-CO"/>
        </w:rPr>
        <w:t>“</w:t>
      </w:r>
      <w:r w:rsidRPr="00D25957">
        <w:rPr>
          <w:rFonts w:ascii="Arial" w:hAnsi="Arial" w:cs="Arial"/>
          <w:i/>
          <w:sz w:val="24"/>
          <w:szCs w:val="24"/>
        </w:rPr>
        <w:t>(…)</w:t>
      </w:r>
    </w:p>
    <w:p w:rsidR="00D91855" w:rsidRPr="00D91855" w:rsidRDefault="00D91855" w:rsidP="00D91855">
      <w:pPr>
        <w:shd w:val="clear" w:color="auto" w:fill="FFFFFF"/>
        <w:spacing w:before="100" w:beforeAutospacing="1" w:after="0" w:line="240" w:lineRule="auto"/>
        <w:ind w:right="1275"/>
        <w:rPr>
          <w:rFonts w:ascii="Verdana" w:eastAsia="Times New Roman" w:hAnsi="Verdana"/>
          <w:color w:val="333333"/>
          <w:lang w:eastAsia="es-CO"/>
        </w:rPr>
      </w:pPr>
      <w:r w:rsidRPr="00D91855">
        <w:rPr>
          <w:rFonts w:ascii="Verdana" w:eastAsia="Times New Roman" w:hAnsi="Verdana"/>
          <w:b/>
          <w:bCs/>
          <w:color w:val="333333"/>
          <w:lang w:eastAsia="es-CO"/>
        </w:rPr>
        <w:t>REF.: INVITACIÓN PÚBLICA DE OFERTAS No.  0046 DE 2015</w:t>
      </w:r>
    </w:p>
    <w:p w:rsidR="00D91855" w:rsidRPr="00D91855" w:rsidRDefault="00817177" w:rsidP="00D91855">
      <w:pPr>
        <w:shd w:val="clear" w:color="auto" w:fill="FFFFFF"/>
        <w:spacing w:before="100" w:beforeAutospacing="1" w:after="0" w:line="240" w:lineRule="auto"/>
        <w:ind w:left="709" w:right="1275" w:hanging="1"/>
        <w:jc w:val="both"/>
        <w:rPr>
          <w:rFonts w:ascii="Verdana" w:eastAsia="Times New Roman" w:hAnsi="Verdana"/>
          <w:color w:val="333333"/>
          <w:lang w:eastAsia="es-CO"/>
        </w:rPr>
      </w:pPr>
      <w:r w:rsidRPr="00880206">
        <w:rPr>
          <w:rFonts w:ascii="Arial" w:hAnsi="Arial" w:cs="Arial"/>
          <w:b/>
          <w:sz w:val="24"/>
          <w:szCs w:val="24"/>
          <w:lang w:val="es-ES"/>
        </w:rPr>
        <w:t>SUMINISTRO DE TUBERIA Y ACCESORIOS CON DESTINO A LA OPTIMIZACION DEL SISTEMA DE ALCANTARILLADO EN LA CARRERA 8 CALLE 42 A 45 BARRIO LAS FERIAS EN LA DORADA CALDAS</w:t>
      </w:r>
      <w:r>
        <w:rPr>
          <w:rFonts w:ascii="Arial" w:hAnsi="Arial" w:cs="Arial"/>
          <w:b/>
          <w:sz w:val="24"/>
          <w:szCs w:val="24"/>
          <w:lang w:val="es-ES"/>
        </w:rPr>
        <w:t>.</w:t>
      </w:r>
      <w:r w:rsidRPr="00D91855">
        <w:rPr>
          <w:rFonts w:ascii="Verdana" w:eastAsia="Times New Roman" w:hAnsi="Verdana"/>
          <w:b/>
          <w:bCs/>
          <w:color w:val="333333"/>
          <w:lang w:eastAsia="es-CO"/>
        </w:rPr>
        <w:t xml:space="preserve"> </w:t>
      </w:r>
    </w:p>
    <w:p w:rsidR="00D91855" w:rsidRPr="00D91855" w:rsidRDefault="00D91855" w:rsidP="00817177">
      <w:pPr>
        <w:shd w:val="clear" w:color="auto" w:fill="FFFFFF"/>
        <w:spacing w:before="100" w:beforeAutospacing="1" w:after="0" w:line="240" w:lineRule="auto"/>
        <w:ind w:left="709" w:right="1275" w:hanging="1"/>
        <w:jc w:val="both"/>
        <w:rPr>
          <w:rFonts w:ascii="Verdana" w:eastAsia="Times New Roman" w:hAnsi="Verdana"/>
          <w:color w:val="333333"/>
          <w:lang w:eastAsia="es-CO"/>
        </w:rPr>
      </w:pPr>
      <w:r w:rsidRPr="00D91855">
        <w:rPr>
          <w:rFonts w:ascii="Verdana" w:eastAsia="Times New Roman" w:hAnsi="Verdana"/>
          <w:color w:val="333333"/>
          <w:lang w:eastAsia="es-CO"/>
        </w:rPr>
        <w:t> Respetados señores:</w:t>
      </w:r>
    </w:p>
    <w:p w:rsidR="00D91855" w:rsidRPr="00D91855" w:rsidRDefault="00D91855" w:rsidP="00D91855">
      <w:pPr>
        <w:shd w:val="clear" w:color="auto" w:fill="FFFFFF"/>
        <w:spacing w:before="100" w:beforeAutospacing="1" w:after="0" w:line="240" w:lineRule="auto"/>
        <w:ind w:right="850"/>
        <w:jc w:val="both"/>
        <w:rPr>
          <w:rFonts w:ascii="Verdana" w:eastAsia="Times New Roman" w:hAnsi="Verdana"/>
          <w:color w:val="333333"/>
          <w:lang w:eastAsia="es-CO"/>
        </w:rPr>
      </w:pPr>
      <w:r w:rsidRPr="00D91855">
        <w:rPr>
          <w:rFonts w:ascii="Verdana" w:eastAsia="Times New Roman" w:hAnsi="Verdana"/>
          <w:color w:val="333333"/>
          <w:lang w:eastAsia="es-CO"/>
        </w:rPr>
        <w:t>Luego de la revisión de los pliegos de la invitación pública de la referencia, hacemos a Ustedes las siguientes observaciones:</w:t>
      </w:r>
    </w:p>
    <w:p w:rsidR="00D91855" w:rsidRPr="00D91855" w:rsidRDefault="00D91855" w:rsidP="00D91855">
      <w:pPr>
        <w:shd w:val="clear" w:color="auto" w:fill="FFFFFF"/>
        <w:spacing w:before="100" w:beforeAutospacing="1" w:after="0" w:line="240" w:lineRule="auto"/>
        <w:ind w:left="426" w:right="850" w:hanging="426"/>
        <w:jc w:val="both"/>
        <w:rPr>
          <w:rFonts w:ascii="Verdana" w:eastAsia="Times New Roman" w:hAnsi="Verdana"/>
          <w:color w:val="333333"/>
          <w:lang w:eastAsia="es-CO"/>
        </w:rPr>
      </w:pPr>
      <w:r w:rsidRPr="00D91855">
        <w:rPr>
          <w:rFonts w:ascii="Verdana" w:eastAsia="Times New Roman" w:hAnsi="Verdana"/>
          <w:color w:val="333333"/>
          <w:lang w:eastAsia="es-CO"/>
        </w:rPr>
        <w:t>1)</w:t>
      </w:r>
      <w:r w:rsidRPr="00D91855">
        <w:rPr>
          <w:rFonts w:ascii="Times New Roman" w:eastAsia="Times New Roman" w:hAnsi="Times New Roman"/>
          <w:color w:val="333333"/>
          <w:lang w:eastAsia="es-CO"/>
        </w:rPr>
        <w:t>    </w:t>
      </w:r>
      <w:r w:rsidRPr="00D91855">
        <w:rPr>
          <w:rFonts w:ascii="Verdana" w:eastAsia="Times New Roman" w:hAnsi="Verdana"/>
          <w:color w:val="333333"/>
          <w:lang w:eastAsia="es-CO"/>
        </w:rPr>
        <w:t xml:space="preserve">En los pliegos se indica en la página 15 de 34 que los proponentes podrán ofertar dos opciones, en PVC o Polietileno.  Analizando  las especificaciones técnicas de la página 20 de 34 de los pliegos, encontramos que Ustedes aceptan tubería de Polietileno fabricada </w:t>
      </w:r>
      <w:r w:rsidRPr="00D91855">
        <w:rPr>
          <w:rFonts w:ascii="Verdana" w:eastAsia="Times New Roman" w:hAnsi="Verdana"/>
          <w:color w:val="333333"/>
          <w:lang w:eastAsia="es-CO"/>
        </w:rPr>
        <w:lastRenderedPageBreak/>
        <w:t>bajo la norma NTC-5447 ó ASTM F2306.  Estas normas no son para tuberías usadas en alcantarillado, únicamente para aguas pluviales, las cuales tienen una especificación menor.</w:t>
      </w:r>
    </w:p>
    <w:p w:rsidR="00D91855" w:rsidRPr="00D91855" w:rsidRDefault="00D91855" w:rsidP="00D91855">
      <w:pPr>
        <w:shd w:val="clear" w:color="auto" w:fill="FFFFFF"/>
        <w:spacing w:before="100" w:beforeAutospacing="1" w:after="0" w:line="240" w:lineRule="auto"/>
        <w:ind w:left="426" w:right="850"/>
        <w:jc w:val="both"/>
        <w:rPr>
          <w:rFonts w:ascii="Verdana" w:eastAsia="Times New Roman" w:hAnsi="Verdana"/>
          <w:color w:val="333333"/>
          <w:lang w:eastAsia="es-CO"/>
        </w:rPr>
      </w:pPr>
      <w:r w:rsidRPr="00D91855">
        <w:rPr>
          <w:rFonts w:ascii="Verdana" w:eastAsia="Times New Roman" w:hAnsi="Verdana"/>
          <w:color w:val="333333"/>
          <w:lang w:eastAsia="es-CO"/>
        </w:rPr>
        <w:t>Anexamos copia de la norma donde demostramos nuestra aseveración.  Por ser de una exigencia menor, son tuberías más livianas con unos costos seguramente más económicos, aspectos que evaluados en su totalidad genera una competencia no justa al no ser comparables con las de PVC que si son para uso en alcantarillado.</w:t>
      </w:r>
    </w:p>
    <w:p w:rsidR="00D91855" w:rsidRPr="00D91855" w:rsidRDefault="00D91855" w:rsidP="00D91855">
      <w:pPr>
        <w:shd w:val="clear" w:color="auto" w:fill="FFFFFF"/>
        <w:spacing w:before="100" w:beforeAutospacing="1" w:after="0" w:line="240" w:lineRule="auto"/>
        <w:ind w:left="426" w:right="850"/>
        <w:jc w:val="both"/>
        <w:rPr>
          <w:rFonts w:ascii="Verdana" w:eastAsia="Times New Roman" w:hAnsi="Verdana"/>
          <w:color w:val="333333"/>
          <w:lang w:eastAsia="es-CO"/>
        </w:rPr>
      </w:pPr>
      <w:r w:rsidRPr="00D91855">
        <w:rPr>
          <w:rFonts w:ascii="Verdana" w:eastAsia="Times New Roman" w:hAnsi="Verdana"/>
          <w:color w:val="333333"/>
          <w:lang w:eastAsia="es-CO"/>
        </w:rPr>
        <w:t> Vale la pena aclarar que NO es solo restricciones normativas las que hacen NO pertinente el uso de estas tuberías de PE producidas de acuerdo a la NTC-5447 en alcantarillados de A.R.D., sino que estas presentan los siguientes inconvenientes:</w:t>
      </w:r>
    </w:p>
    <w:p w:rsidR="00D91855" w:rsidRPr="00D91855" w:rsidRDefault="00D91855" w:rsidP="00D91855">
      <w:pPr>
        <w:shd w:val="clear" w:color="auto" w:fill="FFFFFF"/>
        <w:spacing w:before="100" w:beforeAutospacing="1" w:after="0" w:line="240" w:lineRule="auto"/>
        <w:ind w:left="426" w:right="851"/>
        <w:jc w:val="both"/>
        <w:rPr>
          <w:rFonts w:ascii="Verdana" w:eastAsia="Times New Roman" w:hAnsi="Verdana"/>
          <w:color w:val="333333"/>
          <w:lang w:eastAsia="es-CO"/>
        </w:rPr>
      </w:pPr>
      <w:r w:rsidRPr="00D91855">
        <w:rPr>
          <w:rFonts w:ascii="Symbol" w:eastAsia="Times New Roman" w:hAnsi="Symbol"/>
          <w:color w:val="333333"/>
          <w:lang w:eastAsia="es-CO"/>
        </w:rPr>
        <w:t></w:t>
      </w:r>
      <w:r w:rsidRPr="00D91855">
        <w:rPr>
          <w:rFonts w:ascii="Times New Roman" w:eastAsia="Times New Roman" w:hAnsi="Times New Roman"/>
          <w:color w:val="333333"/>
          <w:lang w:eastAsia="es-CO"/>
        </w:rPr>
        <w:t>      </w:t>
      </w:r>
      <w:r w:rsidRPr="00D91855">
        <w:rPr>
          <w:rFonts w:ascii="Verdana" w:eastAsia="Times New Roman" w:hAnsi="Verdana"/>
          <w:color w:val="333333"/>
          <w:lang w:eastAsia="es-CO"/>
        </w:rPr>
        <w:t xml:space="preserve">La hermeticidad de las juntas de los tubos de PE (campana, </w:t>
      </w:r>
      <w:proofErr w:type="spellStart"/>
      <w:r w:rsidRPr="00D91855">
        <w:rPr>
          <w:rFonts w:ascii="Verdana" w:eastAsia="Times New Roman" w:hAnsi="Verdana"/>
          <w:color w:val="333333"/>
          <w:lang w:eastAsia="es-CO"/>
        </w:rPr>
        <w:t>hidrosello</w:t>
      </w:r>
      <w:proofErr w:type="spellEnd"/>
      <w:r w:rsidRPr="00D91855">
        <w:rPr>
          <w:rFonts w:ascii="Verdana" w:eastAsia="Times New Roman" w:hAnsi="Verdana"/>
          <w:color w:val="333333"/>
          <w:lang w:eastAsia="es-CO"/>
        </w:rPr>
        <w:t xml:space="preserve">, espigo) NO es permanente, se requiere de cinturones ó fajas de otros materiales que procuran minimizar la deformación de la campana que comprime el </w:t>
      </w:r>
      <w:proofErr w:type="spellStart"/>
      <w:r w:rsidRPr="00D91855">
        <w:rPr>
          <w:rFonts w:ascii="Verdana" w:eastAsia="Times New Roman" w:hAnsi="Verdana"/>
          <w:color w:val="333333"/>
          <w:lang w:eastAsia="es-CO"/>
        </w:rPr>
        <w:t>hidrosello</w:t>
      </w:r>
      <w:proofErr w:type="spellEnd"/>
      <w:r w:rsidRPr="00D91855">
        <w:rPr>
          <w:rFonts w:ascii="Verdana" w:eastAsia="Times New Roman" w:hAnsi="Verdana"/>
          <w:color w:val="333333"/>
          <w:lang w:eastAsia="es-CO"/>
        </w:rPr>
        <w:t>, pero el riesgo de fugas existe con el tiempo.</w:t>
      </w:r>
    </w:p>
    <w:p w:rsidR="00D91855" w:rsidRPr="00D91855" w:rsidRDefault="00D91855" w:rsidP="00D91855">
      <w:pPr>
        <w:shd w:val="clear" w:color="auto" w:fill="FFFFFF"/>
        <w:spacing w:before="100" w:beforeAutospacing="1" w:after="0" w:line="240" w:lineRule="auto"/>
        <w:ind w:left="426" w:right="851"/>
        <w:jc w:val="both"/>
        <w:rPr>
          <w:rFonts w:ascii="Verdana" w:eastAsia="Times New Roman" w:hAnsi="Verdana"/>
          <w:color w:val="333333"/>
          <w:lang w:eastAsia="es-CO"/>
        </w:rPr>
      </w:pPr>
      <w:r w:rsidRPr="00D91855">
        <w:rPr>
          <w:rFonts w:ascii="Symbol" w:eastAsia="Times New Roman" w:hAnsi="Symbol"/>
          <w:color w:val="333333"/>
          <w:lang w:eastAsia="es-CO"/>
        </w:rPr>
        <w:t></w:t>
      </w:r>
      <w:r w:rsidRPr="00D91855">
        <w:rPr>
          <w:rFonts w:ascii="Times New Roman" w:eastAsia="Times New Roman" w:hAnsi="Times New Roman"/>
          <w:color w:val="333333"/>
          <w:lang w:eastAsia="es-CO"/>
        </w:rPr>
        <w:t>      </w:t>
      </w:r>
      <w:r w:rsidRPr="00D91855">
        <w:rPr>
          <w:rFonts w:ascii="Verdana" w:eastAsia="Times New Roman" w:hAnsi="Verdana"/>
          <w:color w:val="333333"/>
          <w:lang w:eastAsia="es-CO"/>
        </w:rPr>
        <w:t>Los espesores de pared de los tubos de PE  son bastante reducidos, comparándolos con los espesores de los tubos de PVC, esto por lo tanto NO asegura el cumplimiento de la vida útil de la tubería.  Adicional a esto la pared interior calca el movimiento del corrugado externo haciendo la tubería de una rugosidad mayor a otros productos.</w:t>
      </w:r>
    </w:p>
    <w:p w:rsidR="00D91855" w:rsidRPr="00D91855" w:rsidRDefault="00D91855" w:rsidP="00D91855">
      <w:pPr>
        <w:shd w:val="clear" w:color="auto" w:fill="FFFFFF"/>
        <w:spacing w:before="100" w:beforeAutospacing="1" w:after="0" w:line="240" w:lineRule="auto"/>
        <w:ind w:left="426" w:right="851"/>
        <w:jc w:val="both"/>
        <w:rPr>
          <w:rFonts w:ascii="Verdana" w:eastAsia="Times New Roman" w:hAnsi="Verdana"/>
          <w:color w:val="333333"/>
          <w:lang w:eastAsia="es-CO"/>
        </w:rPr>
      </w:pPr>
      <w:r w:rsidRPr="00D91855">
        <w:rPr>
          <w:rFonts w:ascii="Symbol" w:eastAsia="Times New Roman" w:hAnsi="Symbol"/>
          <w:color w:val="333333"/>
          <w:lang w:eastAsia="es-CO"/>
        </w:rPr>
        <w:t></w:t>
      </w:r>
      <w:r w:rsidRPr="00D91855">
        <w:rPr>
          <w:rFonts w:ascii="Times New Roman" w:eastAsia="Times New Roman" w:hAnsi="Times New Roman"/>
          <w:color w:val="333333"/>
          <w:lang w:eastAsia="es-CO"/>
        </w:rPr>
        <w:t>      </w:t>
      </w:r>
      <w:r w:rsidRPr="00D91855">
        <w:rPr>
          <w:rFonts w:ascii="Verdana" w:eastAsia="Times New Roman" w:hAnsi="Verdana"/>
          <w:color w:val="333333"/>
          <w:lang w:eastAsia="es-CO"/>
        </w:rPr>
        <w:t xml:space="preserve">La NTC-5447 (ASTM F 2306) no tiene definido como hacer cortes de la tubería en obra. La longitud de los  tramos de los colectores de alcantarillado NO siempre es múltiplo de la longitud de los tubos, por lo tanto es muy frecuente la necesidad de cortar los tubos en la obra y aprovechar completamente los </w:t>
      </w:r>
      <w:proofErr w:type="spellStart"/>
      <w:r w:rsidRPr="00D91855">
        <w:rPr>
          <w:rFonts w:ascii="Verdana" w:eastAsia="Times New Roman" w:hAnsi="Verdana"/>
          <w:color w:val="333333"/>
          <w:lang w:eastAsia="es-CO"/>
        </w:rPr>
        <w:t>niples</w:t>
      </w:r>
      <w:proofErr w:type="spellEnd"/>
      <w:r w:rsidRPr="00D91855">
        <w:rPr>
          <w:rFonts w:ascii="Verdana" w:eastAsia="Times New Roman" w:hAnsi="Verdana"/>
          <w:color w:val="333333"/>
          <w:lang w:eastAsia="es-CO"/>
        </w:rPr>
        <w:t xml:space="preserve"> resultantes del corte, esto es complejo en los tubos PE en los cuales el espigo del tubo es diferente del resto del cuerpo del tubo.</w:t>
      </w:r>
    </w:p>
    <w:p w:rsidR="00D91855" w:rsidRPr="00D91855" w:rsidRDefault="00D91855" w:rsidP="00D91855">
      <w:pPr>
        <w:shd w:val="clear" w:color="auto" w:fill="FFFFFF"/>
        <w:spacing w:before="100" w:beforeAutospacing="1" w:after="0" w:line="240" w:lineRule="auto"/>
        <w:ind w:left="426" w:right="851"/>
        <w:jc w:val="both"/>
        <w:rPr>
          <w:rFonts w:ascii="Verdana" w:eastAsia="Times New Roman" w:hAnsi="Verdana"/>
          <w:color w:val="333333"/>
          <w:lang w:eastAsia="es-CO"/>
        </w:rPr>
      </w:pPr>
      <w:r w:rsidRPr="00D91855">
        <w:rPr>
          <w:rFonts w:ascii="Symbol" w:eastAsia="Times New Roman" w:hAnsi="Symbol"/>
          <w:color w:val="333333"/>
          <w:lang w:eastAsia="es-CO"/>
        </w:rPr>
        <w:t></w:t>
      </w:r>
      <w:r w:rsidRPr="00D91855">
        <w:rPr>
          <w:rFonts w:ascii="Times New Roman" w:eastAsia="Times New Roman" w:hAnsi="Times New Roman"/>
          <w:color w:val="333333"/>
          <w:lang w:eastAsia="es-CO"/>
        </w:rPr>
        <w:t>      </w:t>
      </w:r>
      <w:r w:rsidRPr="00D91855">
        <w:rPr>
          <w:rFonts w:ascii="Verdana" w:eastAsia="Times New Roman" w:hAnsi="Verdana"/>
          <w:color w:val="333333"/>
          <w:lang w:eastAsia="es-CO"/>
        </w:rPr>
        <w:t>El ensayo de aplastamiento se hace hasta el 40% y debe resistir deflexión hasta el 20%. La Menor exigencia establecida en la  NTC-5447 (ASTM F 2306) del ensayo de aplastamiento con respecto a  la NTC 5055 y a la NTC-5070, significa que el tubo PE es menos elástico  que los tubos de PVC, por lo tanto su comportamiento a largo plazo es más incierto ante eventuales cambios en las cargas  actuantes sobre él.</w:t>
      </w:r>
    </w:p>
    <w:p w:rsidR="00D91855" w:rsidRPr="00D91855" w:rsidRDefault="00D91855" w:rsidP="00D91855">
      <w:pPr>
        <w:shd w:val="clear" w:color="auto" w:fill="FFFFFF"/>
        <w:spacing w:before="100" w:beforeAutospacing="1" w:after="0" w:line="240" w:lineRule="auto"/>
        <w:ind w:left="426" w:right="851"/>
        <w:jc w:val="both"/>
        <w:rPr>
          <w:rFonts w:ascii="Verdana" w:eastAsia="Times New Roman" w:hAnsi="Verdana"/>
          <w:color w:val="333333"/>
          <w:lang w:eastAsia="es-CO"/>
        </w:rPr>
      </w:pPr>
      <w:r w:rsidRPr="00D91855">
        <w:rPr>
          <w:rFonts w:ascii="Symbol" w:eastAsia="Times New Roman" w:hAnsi="Symbol"/>
          <w:color w:val="333333"/>
          <w:lang w:eastAsia="es-CO"/>
        </w:rPr>
        <w:t></w:t>
      </w:r>
      <w:r w:rsidRPr="00D91855">
        <w:rPr>
          <w:rFonts w:ascii="Times New Roman" w:eastAsia="Times New Roman" w:hAnsi="Times New Roman"/>
          <w:color w:val="333333"/>
          <w:lang w:eastAsia="es-CO"/>
        </w:rPr>
        <w:t>      </w:t>
      </w:r>
      <w:r w:rsidRPr="00D91855">
        <w:rPr>
          <w:rFonts w:ascii="Verdana" w:eastAsia="Times New Roman" w:hAnsi="Verdana"/>
          <w:color w:val="333333"/>
          <w:lang w:eastAsia="es-CO"/>
        </w:rPr>
        <w:t xml:space="preserve">La resistencia al impacto establecido en la NTC-5447 de solo 100 lb-pie para todos los diámetros de la tubería de PE, esta es mucho menor que lo establecido para las tuberías de PVC de 220 </w:t>
      </w:r>
      <w:r w:rsidRPr="00D91855">
        <w:rPr>
          <w:rFonts w:ascii="Verdana" w:eastAsia="Times New Roman" w:hAnsi="Verdana"/>
          <w:color w:val="333333"/>
          <w:lang w:eastAsia="es-CO"/>
        </w:rPr>
        <w:lastRenderedPageBreak/>
        <w:t>lb-pie. Es muy importante que la tubería tenga alta resistencia al impacto para permitir su manipulación sin sufrir fracturas y otros daños que causen desperdicio en obra y daños en la instalación. La tubería PVC fabricada de acuerdo a la NTC-5055 tiene la resistencia al impacto adecuada.</w:t>
      </w:r>
    </w:p>
    <w:p w:rsidR="00D91855" w:rsidRPr="00D91855" w:rsidRDefault="00D91855" w:rsidP="00D91855">
      <w:pPr>
        <w:shd w:val="clear" w:color="auto" w:fill="FFFFFF"/>
        <w:spacing w:before="100" w:beforeAutospacing="1" w:after="0" w:line="240" w:lineRule="auto"/>
        <w:ind w:left="426" w:right="850"/>
        <w:jc w:val="both"/>
        <w:rPr>
          <w:rFonts w:ascii="Verdana" w:eastAsia="Times New Roman" w:hAnsi="Verdana"/>
          <w:color w:val="333333"/>
          <w:lang w:eastAsia="es-CO"/>
        </w:rPr>
      </w:pPr>
      <w:r w:rsidRPr="00D91855">
        <w:rPr>
          <w:rFonts w:ascii="Verdana" w:eastAsia="Times New Roman" w:hAnsi="Verdana"/>
          <w:color w:val="333333"/>
          <w:lang w:eastAsia="es-CO"/>
        </w:rPr>
        <w:t> </w:t>
      </w:r>
      <w:r w:rsidRPr="00D91855">
        <w:rPr>
          <w:rFonts w:ascii="Verdana" w:eastAsia="Times New Roman" w:hAnsi="Verdana"/>
          <w:color w:val="333333"/>
          <w:lang w:val="es-ES" w:eastAsia="es-CO"/>
        </w:rPr>
        <w:t>2)</w:t>
      </w:r>
      <w:r w:rsidRPr="00D91855">
        <w:rPr>
          <w:rFonts w:ascii="Times New Roman" w:eastAsia="Times New Roman" w:hAnsi="Times New Roman"/>
          <w:color w:val="333333"/>
          <w:lang w:val="es-ES" w:eastAsia="es-CO"/>
        </w:rPr>
        <w:t>    </w:t>
      </w:r>
      <w:r w:rsidRPr="00D91855">
        <w:rPr>
          <w:rFonts w:ascii="Verdana" w:eastAsia="Times New Roman" w:hAnsi="Verdana"/>
          <w:color w:val="333333"/>
          <w:lang w:eastAsia="es-CO"/>
        </w:rPr>
        <w:t>En el ítem No. 5 de la lista de precios se pide Tubería de PVC de 36”, cantidad 6 metros.  Para ser consecuentes con la especificación escrita en la página 21, primer párrafo, pedimos a Usted que redondee a 6.50 metros que es largo para el diámetro mayor a 20 pulgadas.</w:t>
      </w:r>
    </w:p>
    <w:p w:rsidR="00D91855" w:rsidRPr="00D91855" w:rsidRDefault="00D91855" w:rsidP="00D91855">
      <w:pPr>
        <w:shd w:val="clear" w:color="auto" w:fill="FFFFFF"/>
        <w:spacing w:before="100" w:beforeAutospacing="1" w:after="0" w:line="240" w:lineRule="auto"/>
        <w:ind w:left="426" w:right="850" w:hanging="426"/>
        <w:jc w:val="both"/>
        <w:rPr>
          <w:rFonts w:ascii="Verdana" w:eastAsia="Times New Roman" w:hAnsi="Verdana"/>
          <w:color w:val="333333"/>
          <w:lang w:eastAsia="es-CO"/>
        </w:rPr>
      </w:pPr>
      <w:r w:rsidRPr="00D91855">
        <w:rPr>
          <w:rFonts w:ascii="Verdana" w:eastAsia="Times New Roman" w:hAnsi="Verdana"/>
          <w:color w:val="333333"/>
          <w:lang w:eastAsia="es-CO"/>
        </w:rPr>
        <w:t> </w:t>
      </w:r>
      <w:r>
        <w:rPr>
          <w:rFonts w:ascii="Verdana" w:eastAsia="Times New Roman" w:hAnsi="Verdana"/>
          <w:color w:val="333333"/>
          <w:lang w:eastAsia="es-CO"/>
        </w:rPr>
        <w:tab/>
      </w:r>
      <w:r w:rsidRPr="00D91855">
        <w:rPr>
          <w:rFonts w:ascii="Verdana" w:eastAsia="Times New Roman" w:hAnsi="Verdana"/>
          <w:color w:val="333333"/>
          <w:lang w:eastAsia="es-CO"/>
        </w:rPr>
        <w:t>3)</w:t>
      </w:r>
      <w:r w:rsidRPr="00D91855">
        <w:rPr>
          <w:rFonts w:ascii="Times New Roman" w:eastAsia="Times New Roman" w:hAnsi="Times New Roman"/>
          <w:color w:val="333333"/>
          <w:lang w:eastAsia="es-CO"/>
        </w:rPr>
        <w:t>    </w:t>
      </w:r>
      <w:r w:rsidRPr="00D91855">
        <w:rPr>
          <w:rFonts w:ascii="Verdana" w:eastAsia="Times New Roman" w:hAnsi="Verdana"/>
          <w:color w:val="333333"/>
          <w:lang w:eastAsia="es-CO"/>
        </w:rPr>
        <w:t xml:space="preserve">En la página 20, se pide la norma NTC-5070 cuya rigidez es 10 psi.  Para cumplir con la rigidez de 28 psi que Ustedes necesitan pedimos a Ustedes incluir la Norma NTC-5055 que es la de Tuberías corrugadas exteriormente, es decir similares a la </w:t>
      </w:r>
      <w:proofErr w:type="spellStart"/>
      <w:r w:rsidRPr="00D91855">
        <w:rPr>
          <w:rFonts w:ascii="Verdana" w:eastAsia="Times New Roman" w:hAnsi="Verdana"/>
          <w:color w:val="333333"/>
          <w:lang w:eastAsia="es-CO"/>
        </w:rPr>
        <w:t>Novafort</w:t>
      </w:r>
      <w:proofErr w:type="spellEnd"/>
      <w:r w:rsidRPr="00D91855">
        <w:rPr>
          <w:rFonts w:ascii="Verdana" w:eastAsia="Times New Roman" w:hAnsi="Verdana"/>
          <w:color w:val="333333"/>
          <w:lang w:eastAsia="es-CO"/>
        </w:rPr>
        <w:t>.</w:t>
      </w:r>
    </w:p>
    <w:p w:rsidR="00D91855" w:rsidRPr="00D91855" w:rsidRDefault="00D91855" w:rsidP="00D91855">
      <w:pPr>
        <w:shd w:val="clear" w:color="auto" w:fill="FFFFFF"/>
        <w:spacing w:before="100" w:beforeAutospacing="1" w:after="0" w:line="240" w:lineRule="auto"/>
        <w:ind w:left="426" w:hanging="426"/>
        <w:rPr>
          <w:rFonts w:ascii="Verdana" w:eastAsia="Times New Roman" w:hAnsi="Verdana"/>
          <w:color w:val="333333"/>
          <w:lang w:eastAsia="es-CO"/>
        </w:rPr>
      </w:pPr>
      <w:r w:rsidRPr="00D91855">
        <w:rPr>
          <w:rFonts w:ascii="Verdana" w:eastAsia="Times New Roman" w:hAnsi="Verdana"/>
          <w:color w:val="333333"/>
          <w:lang w:eastAsia="es-CO"/>
        </w:rPr>
        <w:t> </w:t>
      </w:r>
      <w:r>
        <w:rPr>
          <w:rFonts w:ascii="Verdana" w:eastAsia="Times New Roman" w:hAnsi="Verdana"/>
          <w:color w:val="333333"/>
          <w:lang w:eastAsia="es-CO"/>
        </w:rPr>
        <w:tab/>
      </w:r>
      <w:r w:rsidRPr="00D91855">
        <w:rPr>
          <w:rFonts w:ascii="Verdana" w:eastAsia="Times New Roman" w:hAnsi="Verdana"/>
          <w:color w:val="333333"/>
          <w:lang w:eastAsia="es-CO"/>
        </w:rPr>
        <w:t>4)</w:t>
      </w:r>
      <w:r w:rsidRPr="00D91855">
        <w:rPr>
          <w:rFonts w:ascii="Times New Roman" w:eastAsia="Times New Roman" w:hAnsi="Times New Roman"/>
          <w:color w:val="333333"/>
          <w:lang w:eastAsia="es-CO"/>
        </w:rPr>
        <w:t>    </w:t>
      </w:r>
      <w:r w:rsidRPr="00D91855">
        <w:rPr>
          <w:rFonts w:ascii="Verdana" w:eastAsia="Times New Roman" w:hAnsi="Verdana"/>
          <w:color w:val="333333"/>
          <w:lang w:eastAsia="es-CO"/>
        </w:rPr>
        <w:t>En el ítem No. 2 adaptador de 6” para derivación domiciliaria, según su solicitud debemos incluir una unión  cada vez que coloquemos un adaptador.  Para esto entonces necesitaríamos conocer cuántos adaptadores se instalarían en cada uno de los diferentes diámetros de tubería, para así poder cuantificar las uniones en cada diámetro.</w:t>
      </w:r>
    </w:p>
    <w:p w:rsidR="00D91855" w:rsidRPr="00D91855" w:rsidRDefault="00D91855" w:rsidP="00D91855">
      <w:pPr>
        <w:shd w:val="clear" w:color="auto" w:fill="FFFFFF"/>
        <w:spacing w:before="100" w:beforeAutospacing="1" w:after="0" w:line="240" w:lineRule="auto"/>
        <w:ind w:left="426" w:hanging="426"/>
        <w:rPr>
          <w:rFonts w:ascii="Verdana" w:eastAsia="Times New Roman" w:hAnsi="Verdana"/>
          <w:color w:val="333333"/>
          <w:lang w:eastAsia="es-CO"/>
        </w:rPr>
      </w:pPr>
      <w:r w:rsidRPr="00D91855">
        <w:rPr>
          <w:rFonts w:ascii="Verdana" w:eastAsia="Times New Roman" w:hAnsi="Verdana"/>
          <w:color w:val="333333"/>
          <w:lang w:eastAsia="es-CO"/>
        </w:rPr>
        <w:t> </w:t>
      </w:r>
      <w:r>
        <w:rPr>
          <w:rFonts w:ascii="Verdana" w:eastAsia="Times New Roman" w:hAnsi="Verdana"/>
          <w:color w:val="333333"/>
          <w:lang w:eastAsia="es-CO"/>
        </w:rPr>
        <w:tab/>
      </w:r>
      <w:r w:rsidRPr="00D91855">
        <w:rPr>
          <w:rFonts w:ascii="Verdana" w:eastAsia="Times New Roman" w:hAnsi="Verdana"/>
          <w:color w:val="333333"/>
          <w:lang w:eastAsia="es-CO"/>
        </w:rPr>
        <w:t>5)</w:t>
      </w:r>
      <w:r w:rsidRPr="00D91855">
        <w:rPr>
          <w:rFonts w:ascii="Times New Roman" w:eastAsia="Times New Roman" w:hAnsi="Times New Roman"/>
          <w:color w:val="333333"/>
          <w:lang w:eastAsia="es-CO"/>
        </w:rPr>
        <w:t>    </w:t>
      </w:r>
      <w:r w:rsidRPr="00D91855">
        <w:rPr>
          <w:rFonts w:ascii="Verdana" w:eastAsia="Times New Roman" w:hAnsi="Verdana"/>
          <w:color w:val="333333"/>
          <w:lang w:eastAsia="es-CO"/>
        </w:rPr>
        <w:t>Por último pedimos ampliar el plazo de entrega de los materiales de quince  (15)   a treinta  (30)  días.</w:t>
      </w:r>
    </w:p>
    <w:p w:rsidR="00D91855" w:rsidRPr="00D91855" w:rsidRDefault="00D91855" w:rsidP="00D91855">
      <w:pPr>
        <w:shd w:val="clear" w:color="auto" w:fill="FFFFFF"/>
        <w:spacing w:before="100" w:beforeAutospacing="1" w:after="0" w:line="240" w:lineRule="auto"/>
        <w:ind w:left="426" w:hanging="426"/>
        <w:rPr>
          <w:rFonts w:ascii="Verdana" w:eastAsia="Times New Roman" w:hAnsi="Verdana"/>
          <w:color w:val="333333"/>
          <w:lang w:eastAsia="es-CO"/>
        </w:rPr>
      </w:pPr>
      <w:r w:rsidRPr="00D91855">
        <w:rPr>
          <w:rFonts w:ascii="Verdana" w:eastAsia="Times New Roman" w:hAnsi="Verdana"/>
          <w:color w:val="333333"/>
          <w:lang w:eastAsia="es-CO"/>
        </w:rPr>
        <w:t> </w:t>
      </w:r>
      <w:r>
        <w:rPr>
          <w:rFonts w:ascii="Verdana" w:eastAsia="Times New Roman" w:hAnsi="Verdana"/>
          <w:color w:val="333333"/>
          <w:lang w:eastAsia="es-CO"/>
        </w:rPr>
        <w:tab/>
      </w:r>
      <w:r w:rsidRPr="00D91855">
        <w:rPr>
          <w:rFonts w:ascii="Verdana" w:eastAsia="Times New Roman" w:hAnsi="Verdana"/>
          <w:color w:val="333333"/>
          <w:lang w:eastAsia="es-CO"/>
        </w:rPr>
        <w:t>Atentamente,</w:t>
      </w:r>
    </w:p>
    <w:p w:rsidR="00D91855" w:rsidRPr="00D91855" w:rsidRDefault="00D91855" w:rsidP="00D91855">
      <w:pPr>
        <w:shd w:val="clear" w:color="auto" w:fill="FFFFFF"/>
        <w:spacing w:before="100" w:beforeAutospacing="1" w:after="0" w:line="240" w:lineRule="auto"/>
        <w:ind w:right="850"/>
        <w:jc w:val="both"/>
        <w:rPr>
          <w:rFonts w:ascii="Verdana" w:eastAsia="Times New Roman" w:hAnsi="Verdana"/>
          <w:color w:val="333333"/>
          <w:lang w:eastAsia="es-CO"/>
        </w:rPr>
      </w:pPr>
      <w:r w:rsidRPr="00D91855">
        <w:rPr>
          <w:rFonts w:ascii="Verdana" w:eastAsia="Times New Roman" w:hAnsi="Verdana"/>
          <w:color w:val="333333"/>
          <w:lang w:eastAsia="es-CO"/>
        </w:rPr>
        <w:t> </w:t>
      </w:r>
    </w:p>
    <w:p w:rsidR="00817177" w:rsidRDefault="00D91855" w:rsidP="00817177">
      <w:pPr>
        <w:shd w:val="clear" w:color="auto" w:fill="FFFFFF"/>
        <w:spacing w:before="100" w:beforeAutospacing="1" w:after="0" w:line="240" w:lineRule="auto"/>
        <w:ind w:right="850" w:firstLine="426"/>
        <w:jc w:val="both"/>
        <w:rPr>
          <w:rFonts w:ascii="Verdana" w:eastAsia="Times New Roman" w:hAnsi="Verdana"/>
          <w:color w:val="333333"/>
          <w:lang w:eastAsia="es-CO"/>
        </w:rPr>
      </w:pPr>
      <w:r w:rsidRPr="00D91855">
        <w:rPr>
          <w:rFonts w:ascii="Verdana" w:eastAsia="Times New Roman" w:hAnsi="Verdana"/>
          <w:color w:val="333333"/>
          <w:lang w:eastAsia="es-CO"/>
        </w:rPr>
        <w:t>PEDRO NEL GONZÁLEZ</w:t>
      </w:r>
    </w:p>
    <w:p w:rsidR="00D91855" w:rsidRPr="00D91855" w:rsidRDefault="00D91855" w:rsidP="00817177">
      <w:pPr>
        <w:shd w:val="clear" w:color="auto" w:fill="FFFFFF"/>
        <w:spacing w:before="100" w:beforeAutospacing="1" w:after="0" w:line="240" w:lineRule="auto"/>
        <w:ind w:right="850" w:firstLine="426"/>
        <w:jc w:val="both"/>
        <w:rPr>
          <w:rFonts w:ascii="Verdana" w:eastAsia="Times New Roman" w:hAnsi="Verdana"/>
          <w:color w:val="333333"/>
          <w:lang w:eastAsia="es-CO"/>
        </w:rPr>
      </w:pPr>
      <w:r w:rsidRPr="00D91855">
        <w:rPr>
          <w:rFonts w:ascii="Verdana" w:eastAsia="Times New Roman" w:hAnsi="Verdana"/>
          <w:color w:val="333333"/>
          <w:lang w:eastAsia="es-CO"/>
        </w:rPr>
        <w:t>Gerente Licitaciones y Contratos</w:t>
      </w:r>
    </w:p>
    <w:p w:rsidR="00D91855" w:rsidRPr="00D91855" w:rsidRDefault="00D91855" w:rsidP="00817177">
      <w:pPr>
        <w:shd w:val="clear" w:color="auto" w:fill="FFFFFF"/>
        <w:spacing w:before="100" w:beforeAutospacing="1" w:after="0" w:line="240" w:lineRule="auto"/>
        <w:ind w:right="850"/>
        <w:jc w:val="both"/>
        <w:rPr>
          <w:rFonts w:ascii="Verdana" w:eastAsia="Times New Roman" w:hAnsi="Verdana"/>
          <w:color w:val="333333"/>
          <w:lang w:eastAsia="es-CO"/>
        </w:rPr>
      </w:pPr>
      <w:r w:rsidRPr="00D91855">
        <w:rPr>
          <w:rFonts w:ascii="Arial Narrow" w:eastAsia="Times New Roman" w:hAnsi="Arial Narrow"/>
          <w:color w:val="333333"/>
          <w:lang w:eastAsia="es-CO"/>
        </w:rPr>
        <w:t> </w:t>
      </w:r>
    </w:p>
    <w:p w:rsidR="00D91855" w:rsidRPr="00D91855" w:rsidRDefault="00D91855" w:rsidP="00D91855">
      <w:pPr>
        <w:shd w:val="clear" w:color="auto" w:fill="FFFFFF"/>
        <w:spacing w:before="100" w:beforeAutospacing="1" w:after="0" w:line="240" w:lineRule="auto"/>
        <w:ind w:right="850" w:firstLine="426"/>
        <w:jc w:val="both"/>
        <w:rPr>
          <w:rFonts w:ascii="Verdana" w:eastAsia="Times New Roman" w:hAnsi="Verdana"/>
          <w:color w:val="333333"/>
          <w:lang w:eastAsia="es-CO"/>
        </w:rPr>
      </w:pPr>
      <w:r w:rsidRPr="00D91855">
        <w:rPr>
          <w:rFonts w:ascii="Arial Narrow" w:eastAsia="Times New Roman" w:hAnsi="Arial Narrow"/>
          <w:color w:val="333333"/>
          <w:lang w:eastAsia="es-CO"/>
        </w:rPr>
        <w:t>Dirección de Notificaciones:                  Autopista Sur No. 71-75</w:t>
      </w:r>
    </w:p>
    <w:p w:rsidR="00D91855" w:rsidRPr="00D91855" w:rsidRDefault="00D91855" w:rsidP="00D91855">
      <w:pPr>
        <w:shd w:val="clear" w:color="auto" w:fill="FFFFFF"/>
        <w:spacing w:before="100" w:beforeAutospacing="1" w:after="0" w:line="240" w:lineRule="auto"/>
        <w:ind w:right="850" w:firstLine="426"/>
        <w:jc w:val="both"/>
        <w:rPr>
          <w:rFonts w:ascii="Verdana" w:eastAsia="Times New Roman" w:hAnsi="Verdana"/>
          <w:color w:val="333333"/>
          <w:lang w:eastAsia="es-CO"/>
        </w:rPr>
      </w:pPr>
      <w:r w:rsidRPr="00D91855">
        <w:rPr>
          <w:rFonts w:ascii="Arial Narrow" w:eastAsia="Times New Roman" w:hAnsi="Arial Narrow"/>
          <w:color w:val="333333"/>
          <w:lang w:eastAsia="es-CO"/>
        </w:rPr>
        <w:t>Ciudad:                                                Bogotá D.C.</w:t>
      </w:r>
    </w:p>
    <w:p w:rsidR="00D91855" w:rsidRPr="00D91855" w:rsidRDefault="00D91855" w:rsidP="00817177">
      <w:pPr>
        <w:shd w:val="clear" w:color="auto" w:fill="FFFFFF"/>
        <w:spacing w:before="100" w:beforeAutospacing="1" w:after="0" w:line="240" w:lineRule="auto"/>
        <w:ind w:right="850" w:firstLine="426"/>
        <w:jc w:val="both"/>
        <w:rPr>
          <w:rFonts w:ascii="Verdana" w:eastAsia="Times New Roman" w:hAnsi="Verdana"/>
          <w:color w:val="333333"/>
          <w:lang w:eastAsia="es-CO"/>
        </w:rPr>
      </w:pPr>
      <w:r w:rsidRPr="00D91855">
        <w:rPr>
          <w:rFonts w:ascii="Arial Narrow" w:eastAsia="Times New Roman" w:hAnsi="Arial Narrow"/>
          <w:color w:val="333333"/>
          <w:lang w:eastAsia="es-CO"/>
        </w:rPr>
        <w:t>Teléfono:                                             7825000</w:t>
      </w:r>
    </w:p>
    <w:p w:rsidR="00D91855" w:rsidRPr="00D91855" w:rsidRDefault="00D91855" w:rsidP="00817177">
      <w:pPr>
        <w:shd w:val="clear" w:color="auto" w:fill="FFFFFF"/>
        <w:spacing w:before="100" w:beforeAutospacing="1" w:after="0" w:line="240" w:lineRule="auto"/>
        <w:ind w:right="850" w:firstLine="426"/>
        <w:jc w:val="both"/>
        <w:rPr>
          <w:rFonts w:ascii="Verdana" w:eastAsia="Times New Roman" w:hAnsi="Verdana"/>
          <w:color w:val="333333"/>
          <w:lang w:eastAsia="es-CO"/>
        </w:rPr>
      </w:pPr>
      <w:r w:rsidRPr="00D91855">
        <w:rPr>
          <w:rFonts w:ascii="Arial Narrow" w:eastAsia="Times New Roman" w:hAnsi="Arial Narrow"/>
          <w:color w:val="333333"/>
          <w:lang w:eastAsia="es-CO"/>
        </w:rPr>
        <w:t>Correo electrónico:                               </w:t>
      </w:r>
      <w:hyperlink r:id="rId7" w:history="1">
        <w:r w:rsidRPr="00D91855">
          <w:rPr>
            <w:rFonts w:ascii="Arial Narrow" w:eastAsia="Times New Roman" w:hAnsi="Arial Narrow"/>
            <w:u w:val="single"/>
            <w:lang w:eastAsia="es-CO"/>
          </w:rPr>
          <w:t>servicio@pavco.com.co</w:t>
        </w:r>
      </w:hyperlink>
      <w:r w:rsidRPr="00D91855">
        <w:rPr>
          <w:rFonts w:ascii="Arial Narrow" w:eastAsia="Times New Roman" w:hAnsi="Arial Narrow"/>
          <w:color w:val="333333"/>
          <w:lang w:eastAsia="es-CO"/>
        </w:rPr>
        <w:t>;</w:t>
      </w:r>
    </w:p>
    <w:p w:rsidR="00D91855" w:rsidRPr="00D91855" w:rsidRDefault="00D91855" w:rsidP="00817177">
      <w:pPr>
        <w:shd w:val="clear" w:color="auto" w:fill="FFFFFF"/>
        <w:spacing w:before="100" w:beforeAutospacing="1" w:after="0" w:line="240" w:lineRule="auto"/>
        <w:ind w:left="426" w:firstLine="60"/>
        <w:rPr>
          <w:rFonts w:ascii="Verdana" w:eastAsia="Times New Roman" w:hAnsi="Verdana"/>
          <w:color w:val="333333"/>
          <w:lang w:eastAsia="es-CO"/>
        </w:rPr>
      </w:pPr>
      <w:r w:rsidRPr="00D91855">
        <w:rPr>
          <w:rFonts w:ascii="Verdana" w:eastAsia="Times New Roman" w:hAnsi="Verdana"/>
          <w:b/>
          <w:bCs/>
          <w:lang w:eastAsia="es-CO"/>
        </w:rPr>
        <w:t xml:space="preserve">Leonor </w:t>
      </w:r>
      <w:proofErr w:type="spellStart"/>
      <w:r w:rsidRPr="00D91855">
        <w:rPr>
          <w:rFonts w:ascii="Verdana" w:eastAsia="Times New Roman" w:hAnsi="Verdana"/>
          <w:b/>
          <w:bCs/>
          <w:lang w:eastAsia="es-CO"/>
        </w:rPr>
        <w:t>Cubides</w:t>
      </w:r>
      <w:proofErr w:type="spellEnd"/>
      <w:r w:rsidRPr="00D91855">
        <w:rPr>
          <w:rFonts w:ascii="Verdana" w:eastAsia="Times New Roman" w:hAnsi="Verdana"/>
          <w:b/>
          <w:bCs/>
          <w:color w:val="25BDF2"/>
          <w:lang w:eastAsia="es-CO"/>
        </w:rPr>
        <w:br/>
      </w:r>
      <w:r w:rsidRPr="00D91855">
        <w:rPr>
          <w:rFonts w:ascii="Verdana" w:eastAsia="Times New Roman" w:hAnsi="Verdana"/>
          <w:b/>
          <w:bCs/>
          <w:color w:val="37505A"/>
          <w:lang w:eastAsia="es-CO"/>
        </w:rPr>
        <w:t>Asistente Departamento de Licitaciones y Contratos</w:t>
      </w:r>
    </w:p>
    <w:p w:rsidR="00D91855" w:rsidRPr="00D91855" w:rsidRDefault="00D91855" w:rsidP="00D91855">
      <w:pPr>
        <w:shd w:val="clear" w:color="auto" w:fill="FFFFFF"/>
        <w:spacing w:before="100" w:beforeAutospacing="1" w:after="0" w:line="190" w:lineRule="atLeast"/>
        <w:rPr>
          <w:rFonts w:ascii="Verdana" w:eastAsia="Times New Roman" w:hAnsi="Verdana"/>
          <w:color w:val="333333"/>
          <w:lang w:eastAsia="es-CO"/>
        </w:rPr>
      </w:pPr>
      <w:proofErr w:type="spellStart"/>
      <w:r w:rsidRPr="00D91855">
        <w:rPr>
          <w:rFonts w:ascii="Verdana" w:eastAsia="Times New Roman" w:hAnsi="Verdana"/>
          <w:b/>
          <w:bCs/>
          <w:color w:val="37505A"/>
          <w:lang w:eastAsia="es-CO"/>
        </w:rPr>
        <w:lastRenderedPageBreak/>
        <w:t>Mexichem</w:t>
      </w:r>
      <w:proofErr w:type="spellEnd"/>
      <w:r w:rsidRPr="00D91855">
        <w:rPr>
          <w:rFonts w:ascii="Verdana" w:eastAsia="Times New Roman" w:hAnsi="Verdana"/>
          <w:b/>
          <w:bCs/>
          <w:color w:val="37505A"/>
          <w:lang w:eastAsia="es-CO"/>
        </w:rPr>
        <w:t xml:space="preserve"> Colombia S.A.S</w:t>
      </w:r>
      <w:r w:rsidRPr="00D91855">
        <w:rPr>
          <w:rFonts w:ascii="Verdana" w:eastAsia="Times New Roman" w:hAnsi="Verdana"/>
          <w:color w:val="37505A"/>
          <w:lang w:eastAsia="es-CO"/>
        </w:rPr>
        <w:br/>
      </w:r>
      <w:r w:rsidRPr="00D91855">
        <w:rPr>
          <w:rFonts w:ascii="Verdana" w:eastAsia="Times New Roman" w:hAnsi="Verdana"/>
          <w:b/>
          <w:bCs/>
          <w:color w:val="37505A"/>
          <w:lang w:eastAsia="es-CO"/>
        </w:rPr>
        <w:t>Colombia</w:t>
      </w:r>
    </w:p>
    <w:p w:rsidR="00AA3195" w:rsidRPr="00D91855" w:rsidRDefault="00AA3195" w:rsidP="00D91855">
      <w:pPr>
        <w:pStyle w:val="Ttulo1"/>
        <w:ind w:left="402" w:right="652"/>
        <w:jc w:val="both"/>
        <w:rPr>
          <w:rFonts w:ascii="Arial Narrow" w:eastAsia="Arial Narrow" w:hAnsi="Arial Narrow" w:cs="Arial Narrow"/>
          <w:i/>
          <w:lang w:val="es-CO"/>
        </w:rPr>
      </w:pPr>
      <w:r w:rsidRPr="00D91855">
        <w:rPr>
          <w:rFonts w:ascii="Arial Narrow" w:eastAsia="Arial Narrow" w:hAnsi="Arial Narrow" w:cs="Arial Narrow"/>
          <w:i/>
          <w:lang w:val="es-CO"/>
        </w:rPr>
        <w:t xml:space="preserve"> </w:t>
      </w:r>
    </w:p>
    <w:p w:rsidR="00B05FBC" w:rsidRPr="00D25957" w:rsidRDefault="00E526C1" w:rsidP="004A7314">
      <w:pPr>
        <w:pStyle w:val="Ttulo1"/>
        <w:ind w:left="402" w:right="652"/>
        <w:jc w:val="both"/>
        <w:rPr>
          <w:rFonts w:ascii="Times New Roman" w:eastAsia="Times New Roman" w:hAnsi="Times New Roman"/>
          <w:i/>
          <w:sz w:val="24"/>
          <w:szCs w:val="24"/>
          <w:lang w:val="es-CO" w:eastAsia="es-CO"/>
        </w:rPr>
      </w:pPr>
      <w:r w:rsidRPr="00D25957">
        <w:rPr>
          <w:rFonts w:cs="Arial"/>
          <w:i/>
          <w:sz w:val="24"/>
          <w:szCs w:val="24"/>
          <w:lang w:val="es-CO"/>
        </w:rPr>
        <w:t>(…)</w:t>
      </w:r>
      <w:r w:rsidR="00B05FBC" w:rsidRPr="00D25957">
        <w:rPr>
          <w:rFonts w:ascii="Book Antiqua" w:eastAsia="Times New Roman" w:hAnsi="Book Antiqua"/>
          <w:i/>
          <w:color w:val="000000"/>
          <w:sz w:val="24"/>
          <w:szCs w:val="24"/>
          <w:lang w:val="es-CO" w:eastAsia="es-CO"/>
        </w:rPr>
        <w:t> “</w:t>
      </w:r>
    </w:p>
    <w:p w:rsidR="00047557" w:rsidRPr="00D25957" w:rsidRDefault="00047557" w:rsidP="00D02F50">
      <w:pPr>
        <w:ind w:firstLine="360"/>
        <w:jc w:val="center"/>
        <w:rPr>
          <w:rFonts w:ascii="Arial" w:hAnsi="Arial" w:cs="Arial"/>
          <w:sz w:val="24"/>
          <w:szCs w:val="24"/>
        </w:rPr>
      </w:pPr>
      <w:r w:rsidRPr="00D25957">
        <w:rPr>
          <w:rFonts w:ascii="Arial" w:hAnsi="Arial" w:cs="Arial"/>
          <w:b/>
          <w:sz w:val="24"/>
          <w:szCs w:val="24"/>
        </w:rPr>
        <w:t>RESPUESTA DE LA ENTIDAD:</w:t>
      </w:r>
    </w:p>
    <w:p w:rsidR="00D456E6" w:rsidRPr="00D25957" w:rsidRDefault="00D456E6" w:rsidP="00D456E6">
      <w:pPr>
        <w:jc w:val="both"/>
        <w:rPr>
          <w:rFonts w:ascii="Arial" w:hAnsi="Arial" w:cs="Arial"/>
          <w:sz w:val="24"/>
          <w:szCs w:val="24"/>
        </w:rPr>
      </w:pPr>
      <w:r w:rsidRPr="00D25957">
        <w:rPr>
          <w:rFonts w:ascii="Arial" w:hAnsi="Arial" w:cs="Arial"/>
          <w:sz w:val="24"/>
          <w:szCs w:val="24"/>
        </w:rPr>
        <w:t>EMPOCALDAS S.A E.S.P considera adecuada la observación, por lo tanto acepta la misma y modificara los pliegos de condiciones</w:t>
      </w:r>
      <w:r w:rsidR="00AD72AD" w:rsidRPr="00D25957">
        <w:rPr>
          <w:rFonts w:ascii="Arial" w:hAnsi="Arial" w:cs="Arial"/>
          <w:sz w:val="24"/>
          <w:szCs w:val="24"/>
        </w:rPr>
        <w:t xml:space="preserve">, aceptando </w:t>
      </w:r>
      <w:r w:rsidR="00D91855">
        <w:rPr>
          <w:rFonts w:ascii="Arial" w:hAnsi="Arial" w:cs="Arial"/>
          <w:sz w:val="24"/>
          <w:szCs w:val="24"/>
        </w:rPr>
        <w:t>las observaciones allegadas en los ítems 2,4 y 5 los cuales quedaran en la siguiente forma</w:t>
      </w:r>
      <w:r w:rsidRPr="00D25957">
        <w:rPr>
          <w:rFonts w:ascii="Arial" w:hAnsi="Arial" w:cs="Arial"/>
          <w:sz w:val="24"/>
          <w:szCs w:val="24"/>
        </w:rPr>
        <w:t>.</w:t>
      </w:r>
    </w:p>
    <w:p w:rsidR="00817177" w:rsidRDefault="00817177" w:rsidP="00817177">
      <w:pPr>
        <w:pStyle w:val="DefaultText"/>
        <w:tabs>
          <w:tab w:val="left" w:pos="360"/>
          <w:tab w:val="num" w:pos="720"/>
          <w:tab w:val="num" w:pos="760"/>
        </w:tabs>
        <w:rPr>
          <w:rFonts w:ascii="Arial" w:hAnsi="Arial"/>
          <w:b/>
          <w:sz w:val="22"/>
          <w:szCs w:val="22"/>
          <w:lang w:val="es-CO"/>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99"/>
        <w:gridCol w:w="3777"/>
        <w:gridCol w:w="1200"/>
        <w:gridCol w:w="1236"/>
        <w:gridCol w:w="1220"/>
        <w:gridCol w:w="1380"/>
      </w:tblGrid>
      <w:tr w:rsidR="00817177" w:rsidRPr="00732C9D" w:rsidTr="00082504">
        <w:trPr>
          <w:trHeight w:val="300"/>
        </w:trPr>
        <w:tc>
          <w:tcPr>
            <w:tcW w:w="582" w:type="dxa"/>
            <w:shd w:val="clear" w:color="auto" w:fill="auto"/>
            <w:noWrap/>
            <w:vAlign w:val="center"/>
            <w:hideMark/>
          </w:tcPr>
          <w:p w:rsidR="00817177" w:rsidRPr="00732C9D" w:rsidRDefault="00817177" w:rsidP="00082504">
            <w:pPr>
              <w:jc w:val="center"/>
              <w:rPr>
                <w:color w:val="000000"/>
                <w:lang w:eastAsia="es-CO"/>
              </w:rPr>
            </w:pPr>
          </w:p>
        </w:tc>
        <w:tc>
          <w:tcPr>
            <w:tcW w:w="3777" w:type="dxa"/>
            <w:shd w:val="clear" w:color="auto" w:fill="auto"/>
            <w:noWrap/>
            <w:vAlign w:val="bottom"/>
            <w:hideMark/>
          </w:tcPr>
          <w:p w:rsidR="00817177" w:rsidRPr="00732C9D" w:rsidRDefault="00817177" w:rsidP="00082504">
            <w:pPr>
              <w:rPr>
                <w:b/>
                <w:bCs/>
                <w:color w:val="000000"/>
                <w:lang w:eastAsia="es-CO"/>
              </w:rPr>
            </w:pPr>
            <w:r w:rsidRPr="00732C9D">
              <w:rPr>
                <w:b/>
                <w:bCs/>
                <w:color w:val="000000"/>
                <w:lang w:eastAsia="es-CO"/>
              </w:rPr>
              <w:t xml:space="preserve">SUMINISTROS </w:t>
            </w:r>
          </w:p>
        </w:tc>
        <w:tc>
          <w:tcPr>
            <w:tcW w:w="1200" w:type="dxa"/>
            <w:shd w:val="clear" w:color="auto" w:fill="auto"/>
            <w:noWrap/>
            <w:vAlign w:val="bottom"/>
            <w:hideMark/>
          </w:tcPr>
          <w:p w:rsidR="00817177" w:rsidRPr="00732C9D" w:rsidRDefault="00817177" w:rsidP="00082504">
            <w:pPr>
              <w:rPr>
                <w:color w:val="000000"/>
                <w:lang w:eastAsia="es-CO"/>
              </w:rPr>
            </w:pPr>
          </w:p>
        </w:tc>
        <w:tc>
          <w:tcPr>
            <w:tcW w:w="1236" w:type="dxa"/>
            <w:shd w:val="clear" w:color="auto" w:fill="auto"/>
            <w:noWrap/>
            <w:vAlign w:val="bottom"/>
            <w:hideMark/>
          </w:tcPr>
          <w:p w:rsidR="00817177" w:rsidRPr="00732C9D" w:rsidRDefault="00817177" w:rsidP="00082504">
            <w:pPr>
              <w:rPr>
                <w:color w:val="000000"/>
                <w:lang w:eastAsia="es-CO"/>
              </w:rPr>
            </w:pPr>
          </w:p>
        </w:tc>
        <w:tc>
          <w:tcPr>
            <w:tcW w:w="1220" w:type="dxa"/>
            <w:shd w:val="clear" w:color="auto" w:fill="auto"/>
            <w:noWrap/>
            <w:vAlign w:val="bottom"/>
            <w:hideMark/>
          </w:tcPr>
          <w:p w:rsidR="00817177" w:rsidRPr="00732C9D" w:rsidRDefault="00817177" w:rsidP="00082504">
            <w:pPr>
              <w:rPr>
                <w:color w:val="000000"/>
                <w:lang w:eastAsia="es-CO"/>
              </w:rPr>
            </w:pPr>
          </w:p>
        </w:tc>
        <w:tc>
          <w:tcPr>
            <w:tcW w:w="1380" w:type="dxa"/>
            <w:shd w:val="clear" w:color="auto" w:fill="auto"/>
            <w:noWrap/>
            <w:vAlign w:val="bottom"/>
            <w:hideMark/>
          </w:tcPr>
          <w:p w:rsidR="00817177" w:rsidRPr="00732C9D" w:rsidRDefault="00817177" w:rsidP="00082504">
            <w:pPr>
              <w:rPr>
                <w:color w:val="000000"/>
                <w:lang w:eastAsia="es-CO"/>
              </w:rPr>
            </w:pPr>
          </w:p>
        </w:tc>
      </w:tr>
      <w:tr w:rsidR="00817177" w:rsidRPr="00732C9D" w:rsidTr="00082504">
        <w:trPr>
          <w:trHeight w:val="300"/>
        </w:trPr>
        <w:tc>
          <w:tcPr>
            <w:tcW w:w="582" w:type="dxa"/>
            <w:shd w:val="clear" w:color="auto" w:fill="auto"/>
            <w:noWrap/>
            <w:vAlign w:val="bottom"/>
            <w:hideMark/>
          </w:tcPr>
          <w:p w:rsidR="00817177" w:rsidRPr="00732C9D" w:rsidRDefault="00817177" w:rsidP="00082504">
            <w:pPr>
              <w:rPr>
                <w:color w:val="000000"/>
                <w:lang w:eastAsia="es-CO"/>
              </w:rPr>
            </w:pPr>
            <w:r w:rsidRPr="00732C9D">
              <w:rPr>
                <w:color w:val="000000"/>
                <w:lang w:eastAsia="es-CO"/>
              </w:rPr>
              <w:t>ITEM</w:t>
            </w:r>
          </w:p>
        </w:tc>
        <w:tc>
          <w:tcPr>
            <w:tcW w:w="3777" w:type="dxa"/>
            <w:shd w:val="clear" w:color="auto" w:fill="auto"/>
            <w:noWrap/>
            <w:vAlign w:val="bottom"/>
            <w:hideMark/>
          </w:tcPr>
          <w:p w:rsidR="00817177" w:rsidRPr="00732C9D" w:rsidRDefault="00817177" w:rsidP="00082504">
            <w:pPr>
              <w:rPr>
                <w:color w:val="000000"/>
                <w:lang w:eastAsia="es-CO"/>
              </w:rPr>
            </w:pPr>
            <w:r w:rsidRPr="00732C9D">
              <w:rPr>
                <w:color w:val="000000"/>
                <w:lang w:eastAsia="es-CO"/>
              </w:rPr>
              <w:t xml:space="preserve">DESCRIPCION </w:t>
            </w:r>
          </w:p>
        </w:tc>
        <w:tc>
          <w:tcPr>
            <w:tcW w:w="1200" w:type="dxa"/>
            <w:shd w:val="clear" w:color="auto" w:fill="auto"/>
            <w:noWrap/>
            <w:vAlign w:val="bottom"/>
            <w:hideMark/>
          </w:tcPr>
          <w:p w:rsidR="00817177" w:rsidRPr="00732C9D" w:rsidRDefault="00817177" w:rsidP="00082504">
            <w:pPr>
              <w:rPr>
                <w:color w:val="000000"/>
                <w:lang w:eastAsia="es-CO"/>
              </w:rPr>
            </w:pPr>
            <w:r w:rsidRPr="00732C9D">
              <w:rPr>
                <w:color w:val="000000"/>
                <w:lang w:eastAsia="es-CO"/>
              </w:rPr>
              <w:t xml:space="preserve">UNIDAD </w:t>
            </w:r>
          </w:p>
        </w:tc>
        <w:tc>
          <w:tcPr>
            <w:tcW w:w="1236" w:type="dxa"/>
            <w:shd w:val="clear" w:color="auto" w:fill="auto"/>
            <w:noWrap/>
            <w:vAlign w:val="bottom"/>
            <w:hideMark/>
          </w:tcPr>
          <w:p w:rsidR="00817177" w:rsidRPr="00732C9D" w:rsidRDefault="00817177" w:rsidP="00082504">
            <w:pPr>
              <w:rPr>
                <w:color w:val="000000"/>
                <w:lang w:eastAsia="es-CO"/>
              </w:rPr>
            </w:pPr>
            <w:r w:rsidRPr="00732C9D">
              <w:rPr>
                <w:color w:val="000000"/>
                <w:lang w:eastAsia="es-CO"/>
              </w:rPr>
              <w:t xml:space="preserve">CANTIDAD </w:t>
            </w:r>
          </w:p>
        </w:tc>
        <w:tc>
          <w:tcPr>
            <w:tcW w:w="1220" w:type="dxa"/>
            <w:shd w:val="clear" w:color="auto" w:fill="auto"/>
            <w:noWrap/>
            <w:vAlign w:val="bottom"/>
            <w:hideMark/>
          </w:tcPr>
          <w:p w:rsidR="00817177" w:rsidRPr="00732C9D" w:rsidRDefault="00817177" w:rsidP="00082504">
            <w:pPr>
              <w:rPr>
                <w:color w:val="000000"/>
                <w:lang w:eastAsia="es-CO"/>
              </w:rPr>
            </w:pPr>
            <w:r w:rsidRPr="00732C9D">
              <w:rPr>
                <w:color w:val="000000"/>
                <w:lang w:eastAsia="es-CO"/>
              </w:rPr>
              <w:t xml:space="preserve">VR UNIT </w:t>
            </w:r>
          </w:p>
        </w:tc>
        <w:tc>
          <w:tcPr>
            <w:tcW w:w="1380" w:type="dxa"/>
            <w:shd w:val="clear" w:color="auto" w:fill="auto"/>
            <w:noWrap/>
            <w:vAlign w:val="bottom"/>
            <w:hideMark/>
          </w:tcPr>
          <w:p w:rsidR="00817177" w:rsidRPr="00732C9D" w:rsidRDefault="00817177" w:rsidP="00082504">
            <w:pPr>
              <w:rPr>
                <w:color w:val="000000"/>
                <w:lang w:eastAsia="es-CO"/>
              </w:rPr>
            </w:pPr>
            <w:r w:rsidRPr="00732C9D">
              <w:rPr>
                <w:color w:val="000000"/>
                <w:lang w:eastAsia="es-CO"/>
              </w:rPr>
              <w:t xml:space="preserve">VR. TOTAL </w:t>
            </w:r>
          </w:p>
        </w:tc>
      </w:tr>
      <w:tr w:rsidR="00817177" w:rsidRPr="00732C9D" w:rsidTr="00082504">
        <w:trPr>
          <w:trHeight w:val="300"/>
        </w:trPr>
        <w:tc>
          <w:tcPr>
            <w:tcW w:w="582" w:type="dxa"/>
            <w:shd w:val="clear" w:color="auto" w:fill="auto"/>
            <w:noWrap/>
            <w:vAlign w:val="center"/>
            <w:hideMark/>
          </w:tcPr>
          <w:p w:rsidR="00817177" w:rsidRPr="00732C9D" w:rsidRDefault="00817177" w:rsidP="00082504">
            <w:pPr>
              <w:jc w:val="center"/>
              <w:rPr>
                <w:color w:val="000000"/>
                <w:lang w:eastAsia="es-CO"/>
              </w:rPr>
            </w:pPr>
            <w:r w:rsidRPr="00732C9D">
              <w:rPr>
                <w:color w:val="000000"/>
                <w:lang w:eastAsia="es-CO"/>
              </w:rPr>
              <w:t>1</w:t>
            </w:r>
          </w:p>
        </w:tc>
        <w:tc>
          <w:tcPr>
            <w:tcW w:w="3777" w:type="dxa"/>
            <w:shd w:val="clear" w:color="auto" w:fill="auto"/>
            <w:noWrap/>
            <w:vAlign w:val="bottom"/>
            <w:hideMark/>
          </w:tcPr>
          <w:p w:rsidR="00817177" w:rsidRPr="00732C9D" w:rsidRDefault="00817177" w:rsidP="00082504">
            <w:pPr>
              <w:rPr>
                <w:color w:val="000000"/>
                <w:lang w:eastAsia="es-CO"/>
              </w:rPr>
            </w:pPr>
            <w:r w:rsidRPr="00732C9D">
              <w:rPr>
                <w:color w:val="000000"/>
                <w:lang w:eastAsia="es-CO"/>
              </w:rPr>
              <w:t xml:space="preserve">Tubería PVC Unión </w:t>
            </w:r>
            <w:r>
              <w:rPr>
                <w:color w:val="000000"/>
                <w:lang w:eastAsia="es-CO"/>
              </w:rPr>
              <w:t xml:space="preserve">caucho 27” incluye la unión </w:t>
            </w:r>
            <w:r w:rsidRPr="00732C9D">
              <w:rPr>
                <w:color w:val="000000"/>
                <w:lang w:eastAsia="es-CO"/>
              </w:rPr>
              <w:t xml:space="preserve"> </w:t>
            </w:r>
          </w:p>
        </w:tc>
        <w:tc>
          <w:tcPr>
            <w:tcW w:w="1200" w:type="dxa"/>
            <w:shd w:val="clear" w:color="auto" w:fill="auto"/>
            <w:noWrap/>
            <w:vAlign w:val="bottom"/>
            <w:hideMark/>
          </w:tcPr>
          <w:p w:rsidR="00817177" w:rsidRPr="00732C9D" w:rsidRDefault="00817177" w:rsidP="00082504">
            <w:pPr>
              <w:rPr>
                <w:color w:val="000000"/>
                <w:lang w:eastAsia="es-CO"/>
              </w:rPr>
            </w:pPr>
            <w:r w:rsidRPr="00732C9D">
              <w:rPr>
                <w:color w:val="000000"/>
                <w:lang w:eastAsia="es-CO"/>
              </w:rPr>
              <w:t>m</w:t>
            </w:r>
          </w:p>
        </w:tc>
        <w:tc>
          <w:tcPr>
            <w:tcW w:w="1236" w:type="dxa"/>
            <w:shd w:val="clear" w:color="auto" w:fill="auto"/>
            <w:noWrap/>
            <w:vAlign w:val="center"/>
            <w:hideMark/>
          </w:tcPr>
          <w:p w:rsidR="00817177" w:rsidRPr="00732C9D" w:rsidRDefault="00817177" w:rsidP="00082504">
            <w:pPr>
              <w:jc w:val="center"/>
              <w:rPr>
                <w:lang w:eastAsia="es-CO"/>
              </w:rPr>
            </w:pPr>
            <w:r>
              <w:rPr>
                <w:lang w:eastAsia="es-CO"/>
              </w:rPr>
              <w:t>120</w:t>
            </w:r>
          </w:p>
        </w:tc>
        <w:tc>
          <w:tcPr>
            <w:tcW w:w="1220" w:type="dxa"/>
            <w:shd w:val="clear" w:color="auto" w:fill="auto"/>
            <w:noWrap/>
            <w:vAlign w:val="bottom"/>
            <w:hideMark/>
          </w:tcPr>
          <w:p w:rsidR="00817177" w:rsidRPr="00732C9D" w:rsidRDefault="00817177" w:rsidP="00082504">
            <w:pPr>
              <w:rPr>
                <w:color w:val="000000"/>
                <w:lang w:eastAsia="es-CO"/>
              </w:rPr>
            </w:pPr>
          </w:p>
        </w:tc>
        <w:tc>
          <w:tcPr>
            <w:tcW w:w="1380" w:type="dxa"/>
            <w:shd w:val="clear" w:color="auto" w:fill="auto"/>
            <w:noWrap/>
            <w:vAlign w:val="bottom"/>
            <w:hideMark/>
          </w:tcPr>
          <w:p w:rsidR="00817177" w:rsidRPr="00732C9D" w:rsidRDefault="00817177" w:rsidP="00082504">
            <w:pPr>
              <w:rPr>
                <w:color w:val="000000"/>
                <w:lang w:eastAsia="es-CO"/>
              </w:rPr>
            </w:pPr>
          </w:p>
        </w:tc>
      </w:tr>
      <w:tr w:rsidR="00817177" w:rsidRPr="00732C9D" w:rsidTr="00082504">
        <w:trPr>
          <w:trHeight w:val="300"/>
        </w:trPr>
        <w:tc>
          <w:tcPr>
            <w:tcW w:w="582" w:type="dxa"/>
            <w:shd w:val="clear" w:color="auto" w:fill="auto"/>
            <w:noWrap/>
            <w:vAlign w:val="center"/>
            <w:hideMark/>
          </w:tcPr>
          <w:p w:rsidR="00817177" w:rsidRPr="00732C9D" w:rsidRDefault="00817177" w:rsidP="00082504">
            <w:pPr>
              <w:jc w:val="center"/>
              <w:rPr>
                <w:color w:val="000000"/>
                <w:lang w:eastAsia="es-CO"/>
              </w:rPr>
            </w:pPr>
            <w:r w:rsidRPr="00732C9D">
              <w:rPr>
                <w:color w:val="000000"/>
                <w:lang w:eastAsia="es-CO"/>
              </w:rPr>
              <w:t>2</w:t>
            </w:r>
          </w:p>
        </w:tc>
        <w:tc>
          <w:tcPr>
            <w:tcW w:w="3777" w:type="dxa"/>
            <w:shd w:val="clear" w:color="auto" w:fill="auto"/>
            <w:noWrap/>
            <w:vAlign w:val="bottom"/>
            <w:hideMark/>
          </w:tcPr>
          <w:p w:rsidR="00817177" w:rsidRPr="00732C9D" w:rsidRDefault="00817177" w:rsidP="00082504">
            <w:pPr>
              <w:rPr>
                <w:color w:val="000000"/>
                <w:lang w:eastAsia="es-CO"/>
              </w:rPr>
            </w:pPr>
            <w:r>
              <w:rPr>
                <w:color w:val="000000"/>
                <w:lang w:eastAsia="es-CO"/>
              </w:rPr>
              <w:t xml:space="preserve">Adaptador de 6” para derivación domiciliaria </w:t>
            </w:r>
            <w:r w:rsidRPr="00732C9D">
              <w:rPr>
                <w:color w:val="000000"/>
                <w:lang w:eastAsia="es-CO"/>
              </w:rPr>
              <w:t xml:space="preserve"> </w:t>
            </w:r>
            <w:r>
              <w:rPr>
                <w:color w:val="000000"/>
                <w:lang w:eastAsia="es-CO"/>
              </w:rPr>
              <w:t>27”x6”</w:t>
            </w:r>
          </w:p>
        </w:tc>
        <w:tc>
          <w:tcPr>
            <w:tcW w:w="1200" w:type="dxa"/>
            <w:shd w:val="clear" w:color="auto" w:fill="auto"/>
            <w:noWrap/>
            <w:vAlign w:val="bottom"/>
            <w:hideMark/>
          </w:tcPr>
          <w:p w:rsidR="00817177" w:rsidRPr="00732C9D" w:rsidRDefault="00817177" w:rsidP="00082504">
            <w:pPr>
              <w:rPr>
                <w:color w:val="000000"/>
                <w:lang w:eastAsia="es-CO"/>
              </w:rPr>
            </w:pPr>
            <w:r>
              <w:rPr>
                <w:color w:val="000000"/>
                <w:lang w:eastAsia="es-CO"/>
              </w:rPr>
              <w:t>un</w:t>
            </w:r>
          </w:p>
        </w:tc>
        <w:tc>
          <w:tcPr>
            <w:tcW w:w="1236" w:type="dxa"/>
            <w:shd w:val="clear" w:color="auto" w:fill="auto"/>
            <w:noWrap/>
            <w:vAlign w:val="center"/>
            <w:hideMark/>
          </w:tcPr>
          <w:p w:rsidR="00817177" w:rsidRPr="00732C9D" w:rsidRDefault="00817177" w:rsidP="00082504">
            <w:pPr>
              <w:jc w:val="center"/>
              <w:rPr>
                <w:color w:val="000000"/>
                <w:lang w:eastAsia="es-CO"/>
              </w:rPr>
            </w:pPr>
            <w:r>
              <w:rPr>
                <w:color w:val="000000"/>
                <w:lang w:eastAsia="es-CO"/>
              </w:rPr>
              <w:t>44</w:t>
            </w:r>
          </w:p>
        </w:tc>
        <w:tc>
          <w:tcPr>
            <w:tcW w:w="1220" w:type="dxa"/>
            <w:shd w:val="clear" w:color="auto" w:fill="auto"/>
            <w:noWrap/>
            <w:vAlign w:val="bottom"/>
            <w:hideMark/>
          </w:tcPr>
          <w:p w:rsidR="00817177" w:rsidRPr="00732C9D" w:rsidRDefault="00817177" w:rsidP="00082504">
            <w:pPr>
              <w:rPr>
                <w:color w:val="000000"/>
                <w:lang w:eastAsia="es-CO"/>
              </w:rPr>
            </w:pPr>
          </w:p>
        </w:tc>
        <w:tc>
          <w:tcPr>
            <w:tcW w:w="1380" w:type="dxa"/>
            <w:shd w:val="clear" w:color="auto" w:fill="auto"/>
            <w:noWrap/>
            <w:vAlign w:val="bottom"/>
            <w:hideMark/>
          </w:tcPr>
          <w:p w:rsidR="00817177" w:rsidRPr="00732C9D" w:rsidRDefault="00817177" w:rsidP="00082504">
            <w:pPr>
              <w:rPr>
                <w:color w:val="000000"/>
                <w:lang w:eastAsia="es-CO"/>
              </w:rPr>
            </w:pPr>
          </w:p>
        </w:tc>
      </w:tr>
      <w:tr w:rsidR="00817177" w:rsidRPr="00732C9D" w:rsidTr="00082504">
        <w:trPr>
          <w:trHeight w:val="300"/>
        </w:trPr>
        <w:tc>
          <w:tcPr>
            <w:tcW w:w="582" w:type="dxa"/>
            <w:shd w:val="clear" w:color="auto" w:fill="auto"/>
            <w:noWrap/>
            <w:vAlign w:val="center"/>
            <w:hideMark/>
          </w:tcPr>
          <w:p w:rsidR="00817177" w:rsidRPr="00732C9D" w:rsidRDefault="00817177" w:rsidP="00082504">
            <w:pPr>
              <w:jc w:val="center"/>
              <w:rPr>
                <w:color w:val="000000"/>
                <w:lang w:eastAsia="es-CO"/>
              </w:rPr>
            </w:pPr>
            <w:r w:rsidRPr="00732C9D">
              <w:rPr>
                <w:color w:val="000000"/>
                <w:lang w:eastAsia="es-CO"/>
              </w:rPr>
              <w:t>3</w:t>
            </w:r>
          </w:p>
        </w:tc>
        <w:tc>
          <w:tcPr>
            <w:tcW w:w="3777" w:type="dxa"/>
            <w:shd w:val="clear" w:color="auto" w:fill="auto"/>
            <w:noWrap/>
            <w:vAlign w:val="bottom"/>
            <w:hideMark/>
          </w:tcPr>
          <w:p w:rsidR="00817177" w:rsidRPr="00732C9D" w:rsidRDefault="00817177" w:rsidP="00082504">
            <w:pPr>
              <w:rPr>
                <w:color w:val="000000"/>
                <w:lang w:eastAsia="es-CO"/>
              </w:rPr>
            </w:pPr>
            <w:r>
              <w:rPr>
                <w:color w:val="000000"/>
                <w:lang w:eastAsia="es-CO"/>
              </w:rPr>
              <w:t>Tubería PVC unión caucho 6” S-8</w:t>
            </w:r>
            <w:r w:rsidRPr="00732C9D">
              <w:rPr>
                <w:color w:val="000000"/>
                <w:lang w:eastAsia="es-CO"/>
              </w:rPr>
              <w:t xml:space="preserve"> </w:t>
            </w:r>
          </w:p>
        </w:tc>
        <w:tc>
          <w:tcPr>
            <w:tcW w:w="1200" w:type="dxa"/>
            <w:shd w:val="clear" w:color="auto" w:fill="auto"/>
            <w:noWrap/>
            <w:vAlign w:val="bottom"/>
            <w:hideMark/>
          </w:tcPr>
          <w:p w:rsidR="00817177" w:rsidRPr="00732C9D" w:rsidRDefault="00817177" w:rsidP="00082504">
            <w:pPr>
              <w:rPr>
                <w:color w:val="000000"/>
                <w:lang w:eastAsia="es-CO"/>
              </w:rPr>
            </w:pPr>
            <w:r>
              <w:rPr>
                <w:color w:val="000000"/>
                <w:lang w:eastAsia="es-CO"/>
              </w:rPr>
              <w:t>m</w:t>
            </w:r>
          </w:p>
        </w:tc>
        <w:tc>
          <w:tcPr>
            <w:tcW w:w="1236" w:type="dxa"/>
            <w:shd w:val="clear" w:color="auto" w:fill="auto"/>
            <w:noWrap/>
            <w:vAlign w:val="center"/>
            <w:hideMark/>
          </w:tcPr>
          <w:p w:rsidR="00817177" w:rsidRPr="00732C9D" w:rsidRDefault="00817177" w:rsidP="00082504">
            <w:pPr>
              <w:jc w:val="center"/>
              <w:rPr>
                <w:color w:val="000000"/>
                <w:lang w:eastAsia="es-CO"/>
              </w:rPr>
            </w:pPr>
            <w:r>
              <w:rPr>
                <w:color w:val="000000"/>
                <w:lang w:eastAsia="es-CO"/>
              </w:rPr>
              <w:t>1</w:t>
            </w:r>
            <w:r w:rsidRPr="00732C9D">
              <w:rPr>
                <w:color w:val="000000"/>
                <w:lang w:eastAsia="es-CO"/>
              </w:rPr>
              <w:t>8</w:t>
            </w:r>
            <w:r>
              <w:rPr>
                <w:color w:val="000000"/>
                <w:lang w:eastAsia="es-CO"/>
              </w:rPr>
              <w:t>0</w:t>
            </w:r>
          </w:p>
        </w:tc>
        <w:tc>
          <w:tcPr>
            <w:tcW w:w="1220" w:type="dxa"/>
            <w:shd w:val="clear" w:color="auto" w:fill="auto"/>
            <w:noWrap/>
            <w:vAlign w:val="bottom"/>
            <w:hideMark/>
          </w:tcPr>
          <w:p w:rsidR="00817177" w:rsidRPr="00732C9D" w:rsidRDefault="00817177" w:rsidP="00082504">
            <w:pPr>
              <w:rPr>
                <w:color w:val="000000"/>
                <w:lang w:eastAsia="es-CO"/>
              </w:rPr>
            </w:pPr>
          </w:p>
        </w:tc>
        <w:tc>
          <w:tcPr>
            <w:tcW w:w="1380" w:type="dxa"/>
            <w:shd w:val="clear" w:color="auto" w:fill="auto"/>
            <w:noWrap/>
            <w:vAlign w:val="bottom"/>
            <w:hideMark/>
          </w:tcPr>
          <w:p w:rsidR="00817177" w:rsidRPr="00732C9D" w:rsidRDefault="00817177" w:rsidP="00082504">
            <w:pPr>
              <w:rPr>
                <w:color w:val="000000"/>
                <w:lang w:eastAsia="es-CO"/>
              </w:rPr>
            </w:pPr>
          </w:p>
        </w:tc>
      </w:tr>
      <w:tr w:rsidR="00817177" w:rsidRPr="00732C9D" w:rsidTr="00082504">
        <w:trPr>
          <w:trHeight w:val="300"/>
        </w:trPr>
        <w:tc>
          <w:tcPr>
            <w:tcW w:w="582" w:type="dxa"/>
            <w:shd w:val="clear" w:color="auto" w:fill="auto"/>
            <w:noWrap/>
            <w:vAlign w:val="center"/>
            <w:hideMark/>
          </w:tcPr>
          <w:p w:rsidR="00817177" w:rsidRPr="00732C9D" w:rsidRDefault="00817177" w:rsidP="00082504">
            <w:pPr>
              <w:jc w:val="center"/>
              <w:rPr>
                <w:color w:val="000000"/>
                <w:lang w:eastAsia="es-CO"/>
              </w:rPr>
            </w:pPr>
            <w:r>
              <w:rPr>
                <w:color w:val="000000"/>
                <w:lang w:eastAsia="es-CO"/>
              </w:rPr>
              <w:t>4</w:t>
            </w:r>
          </w:p>
        </w:tc>
        <w:tc>
          <w:tcPr>
            <w:tcW w:w="3777" w:type="dxa"/>
            <w:shd w:val="clear" w:color="auto" w:fill="auto"/>
            <w:noWrap/>
            <w:vAlign w:val="bottom"/>
            <w:hideMark/>
          </w:tcPr>
          <w:p w:rsidR="00817177" w:rsidRPr="00732C9D" w:rsidRDefault="00817177" w:rsidP="00082504">
            <w:pPr>
              <w:rPr>
                <w:color w:val="000000"/>
                <w:lang w:eastAsia="es-CO"/>
              </w:rPr>
            </w:pPr>
            <w:r>
              <w:rPr>
                <w:color w:val="000000"/>
                <w:lang w:eastAsia="es-CO"/>
              </w:rPr>
              <w:t>Tubería PVC unión caucho 12” S-8</w:t>
            </w:r>
            <w:r w:rsidRPr="00732C9D">
              <w:rPr>
                <w:color w:val="000000"/>
                <w:lang w:eastAsia="es-CO"/>
              </w:rPr>
              <w:t xml:space="preserve"> </w:t>
            </w:r>
          </w:p>
        </w:tc>
        <w:tc>
          <w:tcPr>
            <w:tcW w:w="1200" w:type="dxa"/>
            <w:shd w:val="clear" w:color="auto" w:fill="auto"/>
            <w:noWrap/>
            <w:vAlign w:val="bottom"/>
            <w:hideMark/>
          </w:tcPr>
          <w:p w:rsidR="00817177" w:rsidRPr="00732C9D" w:rsidRDefault="00817177" w:rsidP="00082504">
            <w:pPr>
              <w:rPr>
                <w:color w:val="000000"/>
                <w:lang w:eastAsia="es-CO"/>
              </w:rPr>
            </w:pPr>
            <w:r>
              <w:rPr>
                <w:color w:val="000000"/>
                <w:lang w:eastAsia="es-CO"/>
              </w:rPr>
              <w:t>m</w:t>
            </w:r>
          </w:p>
        </w:tc>
        <w:tc>
          <w:tcPr>
            <w:tcW w:w="1236" w:type="dxa"/>
            <w:shd w:val="clear" w:color="auto" w:fill="auto"/>
            <w:noWrap/>
            <w:vAlign w:val="center"/>
            <w:hideMark/>
          </w:tcPr>
          <w:p w:rsidR="00817177" w:rsidRPr="00732C9D" w:rsidRDefault="00817177" w:rsidP="00082504">
            <w:pPr>
              <w:jc w:val="center"/>
              <w:rPr>
                <w:color w:val="000000"/>
                <w:lang w:eastAsia="es-CO"/>
              </w:rPr>
            </w:pPr>
            <w:r>
              <w:rPr>
                <w:color w:val="000000"/>
                <w:lang w:eastAsia="es-CO"/>
              </w:rPr>
              <w:t>12</w:t>
            </w:r>
          </w:p>
        </w:tc>
        <w:tc>
          <w:tcPr>
            <w:tcW w:w="1220" w:type="dxa"/>
            <w:shd w:val="clear" w:color="auto" w:fill="auto"/>
            <w:noWrap/>
            <w:vAlign w:val="bottom"/>
            <w:hideMark/>
          </w:tcPr>
          <w:p w:rsidR="00817177" w:rsidRPr="00732C9D" w:rsidRDefault="00817177" w:rsidP="00082504">
            <w:pPr>
              <w:rPr>
                <w:color w:val="000000"/>
                <w:lang w:eastAsia="es-CO"/>
              </w:rPr>
            </w:pPr>
          </w:p>
        </w:tc>
        <w:tc>
          <w:tcPr>
            <w:tcW w:w="1380" w:type="dxa"/>
            <w:shd w:val="clear" w:color="auto" w:fill="auto"/>
            <w:noWrap/>
            <w:vAlign w:val="bottom"/>
            <w:hideMark/>
          </w:tcPr>
          <w:p w:rsidR="00817177" w:rsidRPr="00732C9D" w:rsidRDefault="00817177" w:rsidP="00082504">
            <w:pPr>
              <w:rPr>
                <w:color w:val="000000"/>
                <w:lang w:eastAsia="es-CO"/>
              </w:rPr>
            </w:pPr>
          </w:p>
        </w:tc>
      </w:tr>
      <w:tr w:rsidR="00817177" w:rsidRPr="00732C9D" w:rsidTr="00082504">
        <w:trPr>
          <w:trHeight w:val="300"/>
        </w:trPr>
        <w:tc>
          <w:tcPr>
            <w:tcW w:w="582" w:type="dxa"/>
            <w:shd w:val="clear" w:color="auto" w:fill="auto"/>
            <w:noWrap/>
            <w:vAlign w:val="center"/>
            <w:hideMark/>
          </w:tcPr>
          <w:p w:rsidR="00817177" w:rsidRPr="00732C9D" w:rsidRDefault="00817177" w:rsidP="00082504">
            <w:pPr>
              <w:jc w:val="center"/>
              <w:rPr>
                <w:color w:val="000000"/>
                <w:lang w:eastAsia="es-CO"/>
              </w:rPr>
            </w:pPr>
            <w:r>
              <w:rPr>
                <w:color w:val="000000"/>
                <w:lang w:eastAsia="es-CO"/>
              </w:rPr>
              <w:t>5</w:t>
            </w:r>
          </w:p>
        </w:tc>
        <w:tc>
          <w:tcPr>
            <w:tcW w:w="3777" w:type="dxa"/>
            <w:shd w:val="clear" w:color="auto" w:fill="auto"/>
            <w:noWrap/>
            <w:vAlign w:val="bottom"/>
            <w:hideMark/>
          </w:tcPr>
          <w:p w:rsidR="00817177" w:rsidRPr="00732C9D" w:rsidRDefault="00817177" w:rsidP="00082504">
            <w:pPr>
              <w:rPr>
                <w:color w:val="000000"/>
                <w:lang w:eastAsia="es-CO"/>
              </w:rPr>
            </w:pPr>
            <w:r>
              <w:rPr>
                <w:color w:val="000000"/>
                <w:lang w:eastAsia="es-CO"/>
              </w:rPr>
              <w:t xml:space="preserve">Tubería PVC unión caucho 36” incluye la unión </w:t>
            </w:r>
            <w:r w:rsidRPr="00732C9D">
              <w:rPr>
                <w:color w:val="000000"/>
                <w:lang w:eastAsia="es-CO"/>
              </w:rPr>
              <w:t xml:space="preserve">  </w:t>
            </w:r>
          </w:p>
        </w:tc>
        <w:tc>
          <w:tcPr>
            <w:tcW w:w="1200" w:type="dxa"/>
            <w:shd w:val="clear" w:color="auto" w:fill="auto"/>
            <w:noWrap/>
            <w:vAlign w:val="bottom"/>
            <w:hideMark/>
          </w:tcPr>
          <w:p w:rsidR="00817177" w:rsidRPr="00732C9D" w:rsidRDefault="00817177" w:rsidP="00082504">
            <w:pPr>
              <w:rPr>
                <w:color w:val="000000"/>
                <w:lang w:eastAsia="es-CO"/>
              </w:rPr>
            </w:pPr>
            <w:r>
              <w:rPr>
                <w:color w:val="000000"/>
                <w:lang w:eastAsia="es-CO"/>
              </w:rPr>
              <w:t>m</w:t>
            </w:r>
          </w:p>
        </w:tc>
        <w:tc>
          <w:tcPr>
            <w:tcW w:w="1236" w:type="dxa"/>
            <w:shd w:val="clear" w:color="auto" w:fill="auto"/>
            <w:noWrap/>
            <w:vAlign w:val="center"/>
            <w:hideMark/>
          </w:tcPr>
          <w:p w:rsidR="00817177" w:rsidRPr="00732C9D" w:rsidRDefault="00817177" w:rsidP="00082504">
            <w:pPr>
              <w:jc w:val="center"/>
              <w:rPr>
                <w:color w:val="000000"/>
                <w:lang w:eastAsia="es-CO"/>
              </w:rPr>
            </w:pPr>
            <w:r>
              <w:rPr>
                <w:color w:val="000000"/>
                <w:lang w:eastAsia="es-CO"/>
              </w:rPr>
              <w:t>6.5</w:t>
            </w:r>
          </w:p>
        </w:tc>
        <w:tc>
          <w:tcPr>
            <w:tcW w:w="1220" w:type="dxa"/>
            <w:shd w:val="clear" w:color="auto" w:fill="auto"/>
            <w:noWrap/>
            <w:vAlign w:val="bottom"/>
            <w:hideMark/>
          </w:tcPr>
          <w:p w:rsidR="00817177" w:rsidRPr="00732C9D" w:rsidRDefault="00817177" w:rsidP="00082504">
            <w:pPr>
              <w:rPr>
                <w:color w:val="000000"/>
                <w:lang w:eastAsia="es-CO"/>
              </w:rPr>
            </w:pPr>
          </w:p>
        </w:tc>
        <w:tc>
          <w:tcPr>
            <w:tcW w:w="1380" w:type="dxa"/>
            <w:shd w:val="clear" w:color="auto" w:fill="auto"/>
            <w:noWrap/>
            <w:vAlign w:val="bottom"/>
            <w:hideMark/>
          </w:tcPr>
          <w:p w:rsidR="00817177" w:rsidRPr="00732C9D" w:rsidRDefault="00817177" w:rsidP="00082504">
            <w:pPr>
              <w:rPr>
                <w:color w:val="000000"/>
                <w:lang w:eastAsia="es-CO"/>
              </w:rPr>
            </w:pPr>
          </w:p>
        </w:tc>
      </w:tr>
      <w:tr w:rsidR="00817177" w:rsidRPr="00732C9D" w:rsidTr="00082504">
        <w:trPr>
          <w:trHeight w:val="300"/>
        </w:trPr>
        <w:tc>
          <w:tcPr>
            <w:tcW w:w="582" w:type="dxa"/>
            <w:shd w:val="clear" w:color="auto" w:fill="auto"/>
            <w:noWrap/>
            <w:vAlign w:val="center"/>
            <w:hideMark/>
          </w:tcPr>
          <w:p w:rsidR="00817177" w:rsidRPr="00732C9D" w:rsidRDefault="00817177" w:rsidP="00082504">
            <w:pPr>
              <w:jc w:val="center"/>
              <w:rPr>
                <w:color w:val="000000"/>
                <w:lang w:eastAsia="es-CO"/>
              </w:rPr>
            </w:pPr>
          </w:p>
        </w:tc>
        <w:tc>
          <w:tcPr>
            <w:tcW w:w="3777" w:type="dxa"/>
            <w:shd w:val="clear" w:color="auto" w:fill="auto"/>
            <w:noWrap/>
            <w:vAlign w:val="bottom"/>
            <w:hideMark/>
          </w:tcPr>
          <w:p w:rsidR="00817177" w:rsidRPr="00732C9D" w:rsidRDefault="00817177" w:rsidP="00082504">
            <w:pPr>
              <w:rPr>
                <w:color w:val="000000"/>
                <w:lang w:eastAsia="es-CO"/>
              </w:rPr>
            </w:pPr>
            <w:r>
              <w:rPr>
                <w:color w:val="000000"/>
                <w:lang w:eastAsia="es-CO"/>
              </w:rPr>
              <w:t>TOTAL INCLUYE IVA 16%</w:t>
            </w:r>
          </w:p>
        </w:tc>
        <w:tc>
          <w:tcPr>
            <w:tcW w:w="1200" w:type="dxa"/>
            <w:shd w:val="clear" w:color="auto" w:fill="auto"/>
            <w:noWrap/>
            <w:vAlign w:val="bottom"/>
            <w:hideMark/>
          </w:tcPr>
          <w:p w:rsidR="00817177" w:rsidRPr="00732C9D" w:rsidRDefault="00817177" w:rsidP="00082504">
            <w:pPr>
              <w:rPr>
                <w:color w:val="000000"/>
                <w:lang w:eastAsia="es-CO"/>
              </w:rPr>
            </w:pPr>
          </w:p>
        </w:tc>
        <w:tc>
          <w:tcPr>
            <w:tcW w:w="1236" w:type="dxa"/>
            <w:shd w:val="clear" w:color="auto" w:fill="auto"/>
            <w:noWrap/>
            <w:vAlign w:val="center"/>
            <w:hideMark/>
          </w:tcPr>
          <w:p w:rsidR="00817177" w:rsidRPr="00732C9D" w:rsidRDefault="00817177" w:rsidP="00082504">
            <w:pPr>
              <w:jc w:val="center"/>
              <w:rPr>
                <w:color w:val="000000"/>
                <w:lang w:eastAsia="es-CO"/>
              </w:rPr>
            </w:pPr>
          </w:p>
        </w:tc>
        <w:tc>
          <w:tcPr>
            <w:tcW w:w="1220" w:type="dxa"/>
            <w:shd w:val="clear" w:color="auto" w:fill="auto"/>
            <w:noWrap/>
            <w:vAlign w:val="bottom"/>
            <w:hideMark/>
          </w:tcPr>
          <w:p w:rsidR="00817177" w:rsidRPr="00732C9D" w:rsidRDefault="00817177" w:rsidP="00082504">
            <w:pPr>
              <w:rPr>
                <w:color w:val="000000"/>
                <w:lang w:eastAsia="es-CO"/>
              </w:rPr>
            </w:pPr>
          </w:p>
        </w:tc>
        <w:tc>
          <w:tcPr>
            <w:tcW w:w="1380" w:type="dxa"/>
            <w:shd w:val="clear" w:color="auto" w:fill="auto"/>
            <w:noWrap/>
            <w:vAlign w:val="bottom"/>
            <w:hideMark/>
          </w:tcPr>
          <w:p w:rsidR="00817177" w:rsidRPr="00732C9D" w:rsidRDefault="00817177" w:rsidP="00082504">
            <w:pPr>
              <w:rPr>
                <w:color w:val="000000"/>
                <w:lang w:eastAsia="es-CO"/>
              </w:rPr>
            </w:pPr>
          </w:p>
        </w:tc>
      </w:tr>
    </w:tbl>
    <w:p w:rsidR="0024413C" w:rsidRDefault="0024413C" w:rsidP="0024413C">
      <w:pPr>
        <w:jc w:val="both"/>
        <w:rPr>
          <w:rFonts w:ascii="Arial" w:eastAsia="Times New Roman" w:hAnsi="Arial" w:cs="Arial"/>
          <w:color w:val="000000"/>
          <w:sz w:val="24"/>
          <w:lang w:eastAsia="ar-SA"/>
        </w:rPr>
      </w:pPr>
    </w:p>
    <w:p w:rsidR="0024413C" w:rsidRPr="00622837" w:rsidRDefault="0024413C" w:rsidP="0024413C">
      <w:pPr>
        <w:jc w:val="both"/>
        <w:rPr>
          <w:rFonts w:ascii="Arial" w:hAnsi="Arial" w:cs="Arial"/>
          <w:lang w:val="es-ES"/>
        </w:rPr>
      </w:pPr>
      <w:r w:rsidRPr="00C505B7">
        <w:rPr>
          <w:rFonts w:ascii="Arial" w:hAnsi="Arial" w:cs="Arial"/>
          <w:lang w:val="es-ES"/>
        </w:rPr>
        <w:t xml:space="preserve">El plazo para la realización total de estos suministros será de </w:t>
      </w:r>
      <w:r>
        <w:rPr>
          <w:rFonts w:ascii="Arial" w:hAnsi="Arial" w:cs="Arial"/>
          <w:lang w:val="es-ES"/>
        </w:rPr>
        <w:t xml:space="preserve">TREINTA DIAS </w:t>
      </w:r>
      <w:r w:rsidRPr="00C505B7">
        <w:rPr>
          <w:rFonts w:ascii="Arial" w:hAnsi="Arial" w:cs="Arial"/>
          <w:lang w:val="es-ES"/>
        </w:rPr>
        <w:t>(</w:t>
      </w:r>
      <w:r>
        <w:rPr>
          <w:rFonts w:ascii="Arial" w:hAnsi="Arial" w:cs="Arial"/>
          <w:lang w:val="es-ES"/>
        </w:rPr>
        <w:t>30</w:t>
      </w:r>
      <w:r w:rsidRPr="00C505B7">
        <w:rPr>
          <w:rFonts w:ascii="Arial" w:hAnsi="Arial" w:cs="Arial"/>
          <w:lang w:val="es-ES"/>
        </w:rPr>
        <w:t xml:space="preserve">) DÍAS </w:t>
      </w:r>
      <w:r>
        <w:rPr>
          <w:rFonts w:ascii="Arial" w:hAnsi="Arial" w:cs="Arial"/>
          <w:lang w:val="es-ES"/>
        </w:rPr>
        <w:t xml:space="preserve">CALENDARIO </w:t>
      </w:r>
      <w:r w:rsidRPr="00C505B7">
        <w:rPr>
          <w:rFonts w:ascii="Arial" w:hAnsi="Arial" w:cs="Arial"/>
          <w:lang w:val="es-ES"/>
        </w:rPr>
        <w:t>contados a partir de la suscripción del acta de inicio del contrato.</w:t>
      </w:r>
      <w:r w:rsidRPr="00622837">
        <w:rPr>
          <w:rFonts w:ascii="Arial" w:hAnsi="Arial" w:cs="Arial"/>
          <w:lang w:val="es-ES"/>
        </w:rPr>
        <w:t xml:space="preserve"> </w:t>
      </w:r>
    </w:p>
    <w:p w:rsidR="0024413C" w:rsidRDefault="0024413C" w:rsidP="00552B88">
      <w:pPr>
        <w:jc w:val="both"/>
        <w:rPr>
          <w:rFonts w:ascii="Arial" w:hAnsi="Arial" w:cs="Arial"/>
          <w:sz w:val="24"/>
          <w:szCs w:val="24"/>
        </w:rPr>
      </w:pPr>
    </w:p>
    <w:p w:rsidR="00C046EE" w:rsidRPr="00D25957" w:rsidRDefault="00C046EE" w:rsidP="00552B88">
      <w:pPr>
        <w:jc w:val="both"/>
        <w:rPr>
          <w:rFonts w:ascii="Arial" w:hAnsi="Arial" w:cs="Arial"/>
          <w:sz w:val="24"/>
          <w:szCs w:val="24"/>
        </w:rPr>
      </w:pPr>
      <w:r w:rsidRPr="00D25957">
        <w:rPr>
          <w:rFonts w:ascii="Arial" w:hAnsi="Arial" w:cs="Arial"/>
          <w:sz w:val="24"/>
          <w:szCs w:val="24"/>
        </w:rPr>
        <w:t xml:space="preserve">Manizales, </w:t>
      </w:r>
      <w:r w:rsidR="00817177">
        <w:rPr>
          <w:rFonts w:ascii="Arial" w:hAnsi="Arial" w:cs="Arial"/>
          <w:sz w:val="24"/>
          <w:szCs w:val="24"/>
        </w:rPr>
        <w:t>Febrero 23</w:t>
      </w:r>
      <w:r w:rsidR="004A7314" w:rsidRPr="00D25957">
        <w:rPr>
          <w:rFonts w:ascii="Arial" w:hAnsi="Arial" w:cs="Arial"/>
          <w:sz w:val="24"/>
          <w:szCs w:val="24"/>
        </w:rPr>
        <w:t xml:space="preserve"> </w:t>
      </w:r>
      <w:r w:rsidRPr="00D25957">
        <w:rPr>
          <w:rFonts w:ascii="Arial" w:hAnsi="Arial" w:cs="Arial"/>
          <w:sz w:val="24"/>
          <w:szCs w:val="24"/>
        </w:rPr>
        <w:t>de 201</w:t>
      </w:r>
      <w:r w:rsidR="00CB7783" w:rsidRPr="00D25957">
        <w:rPr>
          <w:rFonts w:ascii="Arial" w:hAnsi="Arial" w:cs="Arial"/>
          <w:sz w:val="24"/>
          <w:szCs w:val="24"/>
        </w:rPr>
        <w:t>5</w:t>
      </w:r>
      <w:r w:rsidRPr="00D25957">
        <w:rPr>
          <w:rFonts w:ascii="Arial" w:hAnsi="Arial" w:cs="Arial"/>
          <w:sz w:val="24"/>
          <w:szCs w:val="24"/>
        </w:rPr>
        <w:t>.</w:t>
      </w:r>
    </w:p>
    <w:p w:rsidR="006F0B8E" w:rsidRPr="00D25957" w:rsidRDefault="006F0B8E" w:rsidP="00552B88">
      <w:pPr>
        <w:spacing w:after="0"/>
        <w:jc w:val="both"/>
        <w:rPr>
          <w:rFonts w:ascii="Arial" w:hAnsi="Arial" w:cs="Arial"/>
          <w:sz w:val="24"/>
          <w:szCs w:val="24"/>
        </w:rPr>
      </w:pPr>
    </w:p>
    <w:p w:rsidR="006F0B8E" w:rsidRPr="00D25957" w:rsidRDefault="00435D17" w:rsidP="00552B88">
      <w:pPr>
        <w:spacing w:after="0"/>
        <w:jc w:val="both"/>
        <w:rPr>
          <w:rFonts w:ascii="Arial" w:hAnsi="Arial" w:cs="Arial"/>
          <w:sz w:val="24"/>
          <w:szCs w:val="24"/>
        </w:rPr>
      </w:pPr>
      <w:bookmarkStart w:id="0" w:name="_GoBack"/>
      <w:bookmarkEnd w:id="0"/>
      <w:r>
        <w:rPr>
          <w:rFonts w:ascii="Arial" w:hAnsi="Arial" w:cs="Arial"/>
          <w:sz w:val="24"/>
          <w:szCs w:val="24"/>
        </w:rPr>
        <w:t>(ORIGINAL FIRMADO)</w:t>
      </w:r>
      <w:r w:rsidR="00197D6D" w:rsidRPr="00D25957">
        <w:rPr>
          <w:rFonts w:ascii="Arial" w:hAnsi="Arial" w:cs="Arial"/>
          <w:sz w:val="24"/>
          <w:szCs w:val="24"/>
        </w:rPr>
        <w:tab/>
      </w:r>
      <w:r w:rsidR="00197D6D" w:rsidRPr="00D25957">
        <w:rPr>
          <w:rFonts w:ascii="Arial" w:hAnsi="Arial" w:cs="Arial"/>
          <w:sz w:val="24"/>
          <w:szCs w:val="24"/>
        </w:rPr>
        <w:tab/>
      </w:r>
    </w:p>
    <w:p w:rsidR="00C046EE" w:rsidRPr="00D25957" w:rsidRDefault="00CB7783" w:rsidP="00552B88">
      <w:pPr>
        <w:spacing w:after="0"/>
        <w:jc w:val="both"/>
        <w:rPr>
          <w:rFonts w:ascii="Arial" w:hAnsi="Arial" w:cs="Arial"/>
          <w:b/>
          <w:sz w:val="24"/>
          <w:szCs w:val="24"/>
        </w:rPr>
      </w:pPr>
      <w:r w:rsidRPr="00D25957">
        <w:rPr>
          <w:rFonts w:ascii="Arial" w:hAnsi="Arial" w:cs="Arial"/>
          <w:b/>
          <w:sz w:val="24"/>
          <w:szCs w:val="24"/>
        </w:rPr>
        <w:t>JUAN DAVID PELAEZ CASTRO</w:t>
      </w:r>
    </w:p>
    <w:p w:rsidR="00C046EE" w:rsidRPr="00D25957" w:rsidRDefault="00C046EE" w:rsidP="00552B88">
      <w:pPr>
        <w:spacing w:after="0"/>
        <w:jc w:val="both"/>
        <w:rPr>
          <w:rFonts w:ascii="Arial" w:hAnsi="Arial" w:cs="Arial"/>
          <w:sz w:val="24"/>
          <w:szCs w:val="24"/>
        </w:rPr>
      </w:pPr>
      <w:r w:rsidRPr="00D25957">
        <w:rPr>
          <w:rFonts w:ascii="Arial" w:hAnsi="Arial" w:cs="Arial"/>
          <w:sz w:val="24"/>
          <w:szCs w:val="24"/>
        </w:rPr>
        <w:t xml:space="preserve">Gerente                                                          </w:t>
      </w:r>
    </w:p>
    <w:p w:rsidR="006F0B8E" w:rsidRDefault="00C046EE" w:rsidP="00552B88">
      <w:pPr>
        <w:spacing w:after="0"/>
        <w:jc w:val="both"/>
        <w:rPr>
          <w:rFonts w:ascii="Arial" w:hAnsi="Arial" w:cs="Arial"/>
          <w:sz w:val="24"/>
          <w:szCs w:val="24"/>
        </w:rPr>
      </w:pPr>
      <w:r w:rsidRPr="00D25957">
        <w:rPr>
          <w:rFonts w:ascii="Arial" w:hAnsi="Arial" w:cs="Arial"/>
          <w:sz w:val="24"/>
          <w:szCs w:val="24"/>
        </w:rPr>
        <w:t>EMPOCALDAS  S.A. E.S.P.</w:t>
      </w:r>
      <w:r>
        <w:rPr>
          <w:rFonts w:ascii="Arial" w:hAnsi="Arial" w:cs="Arial"/>
          <w:sz w:val="24"/>
          <w:szCs w:val="24"/>
        </w:rPr>
        <w:t xml:space="preserve">                          </w:t>
      </w:r>
    </w:p>
    <w:p w:rsidR="006F0B8E" w:rsidRDefault="006F0B8E" w:rsidP="00552B88">
      <w:pPr>
        <w:spacing w:after="0"/>
        <w:jc w:val="both"/>
        <w:rPr>
          <w:rFonts w:ascii="Arial" w:hAnsi="Arial" w:cs="Arial"/>
          <w:sz w:val="24"/>
          <w:szCs w:val="24"/>
        </w:rPr>
      </w:pPr>
    </w:p>
    <w:sectPr w:rsidR="006F0B8E" w:rsidSect="00EB2A0F">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823" w:rsidRDefault="001A6823">
      <w:pPr>
        <w:spacing w:after="0" w:line="240" w:lineRule="auto"/>
      </w:pPr>
      <w:r>
        <w:separator/>
      </w:r>
    </w:p>
  </w:endnote>
  <w:endnote w:type="continuationSeparator" w:id="0">
    <w:p w:rsidR="001A6823" w:rsidRDefault="001A68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823" w:rsidRDefault="001A6823">
      <w:pPr>
        <w:spacing w:after="0" w:line="240" w:lineRule="auto"/>
      </w:pPr>
      <w:r>
        <w:separator/>
      </w:r>
    </w:p>
  </w:footnote>
  <w:footnote w:type="continuationSeparator" w:id="0">
    <w:p w:rsidR="001A6823" w:rsidRDefault="001A68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663"/>
    <w:multiLevelType w:val="hybridMultilevel"/>
    <w:tmpl w:val="29503A42"/>
    <w:lvl w:ilvl="0" w:tplc="71425246">
      <w:start w:val="1"/>
      <w:numFmt w:val="decimal"/>
      <w:lvlText w:val="%1."/>
      <w:lvlJc w:val="left"/>
      <w:pPr>
        <w:ind w:left="402" w:hanging="284"/>
        <w:jc w:val="right"/>
      </w:pPr>
      <w:rPr>
        <w:rFonts w:ascii="Arial Narrow" w:eastAsia="Arial Narrow" w:hAnsi="Arial Narrow" w:hint="default"/>
        <w:sz w:val="24"/>
        <w:szCs w:val="24"/>
      </w:rPr>
    </w:lvl>
    <w:lvl w:ilvl="1" w:tplc="96A855B2">
      <w:start w:val="1"/>
      <w:numFmt w:val="bullet"/>
      <w:lvlText w:val=""/>
      <w:lvlJc w:val="left"/>
      <w:pPr>
        <w:ind w:left="1122" w:hanging="360"/>
      </w:pPr>
      <w:rPr>
        <w:rFonts w:ascii="Symbol" w:eastAsia="Symbol" w:hAnsi="Symbol" w:hint="default"/>
        <w:sz w:val="24"/>
        <w:szCs w:val="24"/>
      </w:rPr>
    </w:lvl>
    <w:lvl w:ilvl="2" w:tplc="28A0F148">
      <w:start w:val="1"/>
      <w:numFmt w:val="bullet"/>
      <w:lvlText w:val="•"/>
      <w:lvlJc w:val="left"/>
      <w:pPr>
        <w:ind w:left="2128" w:hanging="360"/>
      </w:pPr>
      <w:rPr>
        <w:rFonts w:hint="default"/>
      </w:rPr>
    </w:lvl>
    <w:lvl w:ilvl="3" w:tplc="085E7942">
      <w:start w:val="1"/>
      <w:numFmt w:val="bullet"/>
      <w:lvlText w:val="•"/>
      <w:lvlJc w:val="left"/>
      <w:pPr>
        <w:ind w:left="3135" w:hanging="360"/>
      </w:pPr>
      <w:rPr>
        <w:rFonts w:hint="default"/>
      </w:rPr>
    </w:lvl>
    <w:lvl w:ilvl="4" w:tplc="7E74A292">
      <w:start w:val="1"/>
      <w:numFmt w:val="bullet"/>
      <w:lvlText w:val="•"/>
      <w:lvlJc w:val="left"/>
      <w:pPr>
        <w:ind w:left="4142" w:hanging="360"/>
      </w:pPr>
      <w:rPr>
        <w:rFonts w:hint="default"/>
      </w:rPr>
    </w:lvl>
    <w:lvl w:ilvl="5" w:tplc="5D6C713A">
      <w:start w:val="1"/>
      <w:numFmt w:val="bullet"/>
      <w:lvlText w:val="•"/>
      <w:lvlJc w:val="left"/>
      <w:pPr>
        <w:ind w:left="5148" w:hanging="360"/>
      </w:pPr>
      <w:rPr>
        <w:rFonts w:hint="default"/>
      </w:rPr>
    </w:lvl>
    <w:lvl w:ilvl="6" w:tplc="28F4718A">
      <w:start w:val="1"/>
      <w:numFmt w:val="bullet"/>
      <w:lvlText w:val="•"/>
      <w:lvlJc w:val="left"/>
      <w:pPr>
        <w:ind w:left="6155" w:hanging="360"/>
      </w:pPr>
      <w:rPr>
        <w:rFonts w:hint="default"/>
      </w:rPr>
    </w:lvl>
    <w:lvl w:ilvl="7" w:tplc="219E1588">
      <w:start w:val="1"/>
      <w:numFmt w:val="bullet"/>
      <w:lvlText w:val="•"/>
      <w:lvlJc w:val="left"/>
      <w:pPr>
        <w:ind w:left="7162" w:hanging="360"/>
      </w:pPr>
      <w:rPr>
        <w:rFonts w:hint="default"/>
      </w:rPr>
    </w:lvl>
    <w:lvl w:ilvl="8" w:tplc="6EA89974">
      <w:start w:val="1"/>
      <w:numFmt w:val="bullet"/>
      <w:lvlText w:val="•"/>
      <w:lvlJc w:val="left"/>
      <w:pPr>
        <w:ind w:left="8168" w:hanging="360"/>
      </w:pPr>
      <w:rPr>
        <w:rFonts w:hint="default"/>
      </w:rPr>
    </w:lvl>
  </w:abstractNum>
  <w:abstractNum w:abstractNumId="1">
    <w:nsid w:val="01136CBE"/>
    <w:multiLevelType w:val="hybridMultilevel"/>
    <w:tmpl w:val="29503A42"/>
    <w:lvl w:ilvl="0" w:tplc="71425246">
      <w:start w:val="1"/>
      <w:numFmt w:val="decimal"/>
      <w:lvlText w:val="%1."/>
      <w:lvlJc w:val="left"/>
      <w:pPr>
        <w:ind w:left="402" w:hanging="284"/>
        <w:jc w:val="right"/>
      </w:pPr>
      <w:rPr>
        <w:rFonts w:ascii="Arial Narrow" w:eastAsia="Arial Narrow" w:hAnsi="Arial Narrow" w:hint="default"/>
        <w:sz w:val="24"/>
        <w:szCs w:val="24"/>
      </w:rPr>
    </w:lvl>
    <w:lvl w:ilvl="1" w:tplc="96A855B2">
      <w:start w:val="1"/>
      <w:numFmt w:val="bullet"/>
      <w:lvlText w:val=""/>
      <w:lvlJc w:val="left"/>
      <w:pPr>
        <w:ind w:left="1122" w:hanging="360"/>
      </w:pPr>
      <w:rPr>
        <w:rFonts w:ascii="Symbol" w:eastAsia="Symbol" w:hAnsi="Symbol" w:hint="default"/>
        <w:sz w:val="24"/>
        <w:szCs w:val="24"/>
      </w:rPr>
    </w:lvl>
    <w:lvl w:ilvl="2" w:tplc="28A0F148">
      <w:start w:val="1"/>
      <w:numFmt w:val="bullet"/>
      <w:lvlText w:val="•"/>
      <w:lvlJc w:val="left"/>
      <w:pPr>
        <w:ind w:left="2128" w:hanging="360"/>
      </w:pPr>
      <w:rPr>
        <w:rFonts w:hint="default"/>
      </w:rPr>
    </w:lvl>
    <w:lvl w:ilvl="3" w:tplc="085E7942">
      <w:start w:val="1"/>
      <w:numFmt w:val="bullet"/>
      <w:lvlText w:val="•"/>
      <w:lvlJc w:val="left"/>
      <w:pPr>
        <w:ind w:left="3135" w:hanging="360"/>
      </w:pPr>
      <w:rPr>
        <w:rFonts w:hint="default"/>
      </w:rPr>
    </w:lvl>
    <w:lvl w:ilvl="4" w:tplc="7E74A292">
      <w:start w:val="1"/>
      <w:numFmt w:val="bullet"/>
      <w:lvlText w:val="•"/>
      <w:lvlJc w:val="left"/>
      <w:pPr>
        <w:ind w:left="4142" w:hanging="360"/>
      </w:pPr>
      <w:rPr>
        <w:rFonts w:hint="default"/>
      </w:rPr>
    </w:lvl>
    <w:lvl w:ilvl="5" w:tplc="5D6C713A">
      <w:start w:val="1"/>
      <w:numFmt w:val="bullet"/>
      <w:lvlText w:val="•"/>
      <w:lvlJc w:val="left"/>
      <w:pPr>
        <w:ind w:left="5148" w:hanging="360"/>
      </w:pPr>
      <w:rPr>
        <w:rFonts w:hint="default"/>
      </w:rPr>
    </w:lvl>
    <w:lvl w:ilvl="6" w:tplc="28F4718A">
      <w:start w:val="1"/>
      <w:numFmt w:val="bullet"/>
      <w:lvlText w:val="•"/>
      <w:lvlJc w:val="left"/>
      <w:pPr>
        <w:ind w:left="6155" w:hanging="360"/>
      </w:pPr>
      <w:rPr>
        <w:rFonts w:hint="default"/>
      </w:rPr>
    </w:lvl>
    <w:lvl w:ilvl="7" w:tplc="219E1588">
      <w:start w:val="1"/>
      <w:numFmt w:val="bullet"/>
      <w:lvlText w:val="•"/>
      <w:lvlJc w:val="left"/>
      <w:pPr>
        <w:ind w:left="7162" w:hanging="360"/>
      </w:pPr>
      <w:rPr>
        <w:rFonts w:hint="default"/>
      </w:rPr>
    </w:lvl>
    <w:lvl w:ilvl="8" w:tplc="6EA89974">
      <w:start w:val="1"/>
      <w:numFmt w:val="bullet"/>
      <w:lvlText w:val="•"/>
      <w:lvlJc w:val="left"/>
      <w:pPr>
        <w:ind w:left="8168" w:hanging="360"/>
      </w:pPr>
      <w:rPr>
        <w:rFonts w:hint="default"/>
      </w:rPr>
    </w:lvl>
  </w:abstractNum>
  <w:abstractNum w:abstractNumId="2">
    <w:nsid w:val="055B319A"/>
    <w:multiLevelType w:val="hybridMultilevel"/>
    <w:tmpl w:val="29503A42"/>
    <w:lvl w:ilvl="0" w:tplc="71425246">
      <w:start w:val="1"/>
      <w:numFmt w:val="decimal"/>
      <w:lvlText w:val="%1."/>
      <w:lvlJc w:val="left"/>
      <w:pPr>
        <w:ind w:left="402" w:hanging="284"/>
        <w:jc w:val="right"/>
      </w:pPr>
      <w:rPr>
        <w:rFonts w:ascii="Arial Narrow" w:eastAsia="Arial Narrow" w:hAnsi="Arial Narrow" w:hint="default"/>
        <w:sz w:val="24"/>
        <w:szCs w:val="24"/>
      </w:rPr>
    </w:lvl>
    <w:lvl w:ilvl="1" w:tplc="96A855B2">
      <w:start w:val="1"/>
      <w:numFmt w:val="bullet"/>
      <w:lvlText w:val=""/>
      <w:lvlJc w:val="left"/>
      <w:pPr>
        <w:ind w:left="1122" w:hanging="360"/>
      </w:pPr>
      <w:rPr>
        <w:rFonts w:ascii="Symbol" w:eastAsia="Symbol" w:hAnsi="Symbol" w:hint="default"/>
        <w:sz w:val="24"/>
        <w:szCs w:val="24"/>
      </w:rPr>
    </w:lvl>
    <w:lvl w:ilvl="2" w:tplc="28A0F148">
      <w:start w:val="1"/>
      <w:numFmt w:val="bullet"/>
      <w:lvlText w:val="•"/>
      <w:lvlJc w:val="left"/>
      <w:pPr>
        <w:ind w:left="2128" w:hanging="360"/>
      </w:pPr>
      <w:rPr>
        <w:rFonts w:hint="default"/>
      </w:rPr>
    </w:lvl>
    <w:lvl w:ilvl="3" w:tplc="085E7942">
      <w:start w:val="1"/>
      <w:numFmt w:val="bullet"/>
      <w:lvlText w:val="•"/>
      <w:lvlJc w:val="left"/>
      <w:pPr>
        <w:ind w:left="3135" w:hanging="360"/>
      </w:pPr>
      <w:rPr>
        <w:rFonts w:hint="default"/>
      </w:rPr>
    </w:lvl>
    <w:lvl w:ilvl="4" w:tplc="7E74A292">
      <w:start w:val="1"/>
      <w:numFmt w:val="bullet"/>
      <w:lvlText w:val="•"/>
      <w:lvlJc w:val="left"/>
      <w:pPr>
        <w:ind w:left="4142" w:hanging="360"/>
      </w:pPr>
      <w:rPr>
        <w:rFonts w:hint="default"/>
      </w:rPr>
    </w:lvl>
    <w:lvl w:ilvl="5" w:tplc="5D6C713A">
      <w:start w:val="1"/>
      <w:numFmt w:val="bullet"/>
      <w:lvlText w:val="•"/>
      <w:lvlJc w:val="left"/>
      <w:pPr>
        <w:ind w:left="5148" w:hanging="360"/>
      </w:pPr>
      <w:rPr>
        <w:rFonts w:hint="default"/>
      </w:rPr>
    </w:lvl>
    <w:lvl w:ilvl="6" w:tplc="28F4718A">
      <w:start w:val="1"/>
      <w:numFmt w:val="bullet"/>
      <w:lvlText w:val="•"/>
      <w:lvlJc w:val="left"/>
      <w:pPr>
        <w:ind w:left="6155" w:hanging="360"/>
      </w:pPr>
      <w:rPr>
        <w:rFonts w:hint="default"/>
      </w:rPr>
    </w:lvl>
    <w:lvl w:ilvl="7" w:tplc="219E1588">
      <w:start w:val="1"/>
      <w:numFmt w:val="bullet"/>
      <w:lvlText w:val="•"/>
      <w:lvlJc w:val="left"/>
      <w:pPr>
        <w:ind w:left="7162" w:hanging="360"/>
      </w:pPr>
      <w:rPr>
        <w:rFonts w:hint="default"/>
      </w:rPr>
    </w:lvl>
    <w:lvl w:ilvl="8" w:tplc="6EA89974">
      <w:start w:val="1"/>
      <w:numFmt w:val="bullet"/>
      <w:lvlText w:val="•"/>
      <w:lvlJc w:val="left"/>
      <w:pPr>
        <w:ind w:left="8168" w:hanging="360"/>
      </w:pPr>
      <w:rPr>
        <w:rFonts w:hint="default"/>
      </w:rPr>
    </w:lvl>
  </w:abstractNum>
  <w:abstractNum w:abstractNumId="3">
    <w:nsid w:val="0FCC3993"/>
    <w:multiLevelType w:val="hybridMultilevel"/>
    <w:tmpl w:val="D2325410"/>
    <w:lvl w:ilvl="0" w:tplc="753629E4">
      <w:start w:val="1"/>
      <w:numFmt w:val="bullet"/>
      <w:lvlText w:val=""/>
      <w:lvlJc w:val="left"/>
      <w:pPr>
        <w:ind w:left="838" w:hanging="360"/>
      </w:pPr>
      <w:rPr>
        <w:rFonts w:ascii="Symbol" w:eastAsia="Symbol" w:hAnsi="Symbol" w:hint="default"/>
        <w:sz w:val="24"/>
        <w:szCs w:val="24"/>
      </w:rPr>
    </w:lvl>
    <w:lvl w:ilvl="1" w:tplc="77686780">
      <w:start w:val="1"/>
      <w:numFmt w:val="bullet"/>
      <w:lvlText w:val="•"/>
      <w:lvlJc w:val="left"/>
      <w:pPr>
        <w:ind w:left="1773" w:hanging="360"/>
      </w:pPr>
      <w:rPr>
        <w:rFonts w:hint="default"/>
      </w:rPr>
    </w:lvl>
    <w:lvl w:ilvl="2" w:tplc="195403C6">
      <w:start w:val="1"/>
      <w:numFmt w:val="bullet"/>
      <w:lvlText w:val="•"/>
      <w:lvlJc w:val="left"/>
      <w:pPr>
        <w:ind w:left="2707" w:hanging="360"/>
      </w:pPr>
      <w:rPr>
        <w:rFonts w:hint="default"/>
      </w:rPr>
    </w:lvl>
    <w:lvl w:ilvl="3" w:tplc="291A5550">
      <w:start w:val="1"/>
      <w:numFmt w:val="bullet"/>
      <w:lvlText w:val="•"/>
      <w:lvlJc w:val="left"/>
      <w:pPr>
        <w:ind w:left="3641" w:hanging="360"/>
      </w:pPr>
      <w:rPr>
        <w:rFonts w:hint="default"/>
      </w:rPr>
    </w:lvl>
    <w:lvl w:ilvl="4" w:tplc="33603904">
      <w:start w:val="1"/>
      <w:numFmt w:val="bullet"/>
      <w:lvlText w:val="•"/>
      <w:lvlJc w:val="left"/>
      <w:pPr>
        <w:ind w:left="4576" w:hanging="360"/>
      </w:pPr>
      <w:rPr>
        <w:rFonts w:hint="default"/>
      </w:rPr>
    </w:lvl>
    <w:lvl w:ilvl="5" w:tplc="C3B48352">
      <w:start w:val="1"/>
      <w:numFmt w:val="bullet"/>
      <w:lvlText w:val="•"/>
      <w:lvlJc w:val="left"/>
      <w:pPr>
        <w:ind w:left="5510" w:hanging="360"/>
      </w:pPr>
      <w:rPr>
        <w:rFonts w:hint="default"/>
      </w:rPr>
    </w:lvl>
    <w:lvl w:ilvl="6" w:tplc="86DC338C">
      <w:start w:val="1"/>
      <w:numFmt w:val="bullet"/>
      <w:lvlText w:val="•"/>
      <w:lvlJc w:val="left"/>
      <w:pPr>
        <w:ind w:left="6444" w:hanging="360"/>
      </w:pPr>
      <w:rPr>
        <w:rFonts w:hint="default"/>
      </w:rPr>
    </w:lvl>
    <w:lvl w:ilvl="7" w:tplc="CF48A74C">
      <w:start w:val="1"/>
      <w:numFmt w:val="bullet"/>
      <w:lvlText w:val="•"/>
      <w:lvlJc w:val="left"/>
      <w:pPr>
        <w:ind w:left="7379" w:hanging="360"/>
      </w:pPr>
      <w:rPr>
        <w:rFonts w:hint="default"/>
      </w:rPr>
    </w:lvl>
    <w:lvl w:ilvl="8" w:tplc="A704AFB6">
      <w:start w:val="1"/>
      <w:numFmt w:val="bullet"/>
      <w:lvlText w:val="•"/>
      <w:lvlJc w:val="left"/>
      <w:pPr>
        <w:ind w:left="8313" w:hanging="360"/>
      </w:pPr>
      <w:rPr>
        <w:rFonts w:hint="default"/>
      </w:rPr>
    </w:lvl>
  </w:abstractNum>
  <w:abstractNum w:abstractNumId="4">
    <w:nsid w:val="11B573D2"/>
    <w:multiLevelType w:val="hybridMultilevel"/>
    <w:tmpl w:val="14EC2754"/>
    <w:lvl w:ilvl="0" w:tplc="2A80F0B0">
      <w:start w:val="11"/>
      <w:numFmt w:val="decimal"/>
      <w:lvlText w:val="%1."/>
      <w:lvlJc w:val="left"/>
      <w:pPr>
        <w:ind w:left="1623" w:hanging="488"/>
      </w:pPr>
      <w:rPr>
        <w:rFonts w:ascii="Arial" w:eastAsia="Arial" w:hAnsi="Arial" w:hint="default"/>
        <w:color w:val="1C1A1A"/>
        <w:w w:val="94"/>
        <w:sz w:val="24"/>
        <w:szCs w:val="24"/>
      </w:rPr>
    </w:lvl>
    <w:lvl w:ilvl="1" w:tplc="45AC2A98">
      <w:start w:val="1"/>
      <w:numFmt w:val="bullet"/>
      <w:lvlText w:val="•"/>
      <w:lvlJc w:val="left"/>
      <w:pPr>
        <w:ind w:left="2643" w:hanging="488"/>
      </w:pPr>
      <w:rPr>
        <w:rFonts w:hint="default"/>
      </w:rPr>
    </w:lvl>
    <w:lvl w:ilvl="2" w:tplc="527CC030">
      <w:start w:val="1"/>
      <w:numFmt w:val="bullet"/>
      <w:lvlText w:val="•"/>
      <w:lvlJc w:val="left"/>
      <w:pPr>
        <w:ind w:left="3662" w:hanging="488"/>
      </w:pPr>
      <w:rPr>
        <w:rFonts w:hint="default"/>
      </w:rPr>
    </w:lvl>
    <w:lvl w:ilvl="3" w:tplc="932CA30A">
      <w:start w:val="1"/>
      <w:numFmt w:val="bullet"/>
      <w:lvlText w:val="•"/>
      <w:lvlJc w:val="left"/>
      <w:pPr>
        <w:ind w:left="4682" w:hanging="488"/>
      </w:pPr>
      <w:rPr>
        <w:rFonts w:hint="default"/>
      </w:rPr>
    </w:lvl>
    <w:lvl w:ilvl="4" w:tplc="5E08D482">
      <w:start w:val="1"/>
      <w:numFmt w:val="bullet"/>
      <w:lvlText w:val="•"/>
      <w:lvlJc w:val="left"/>
      <w:pPr>
        <w:ind w:left="5702" w:hanging="488"/>
      </w:pPr>
      <w:rPr>
        <w:rFonts w:hint="default"/>
      </w:rPr>
    </w:lvl>
    <w:lvl w:ilvl="5" w:tplc="3EAC9B0C">
      <w:start w:val="1"/>
      <w:numFmt w:val="bullet"/>
      <w:lvlText w:val="•"/>
      <w:lvlJc w:val="left"/>
      <w:pPr>
        <w:ind w:left="6721" w:hanging="488"/>
      </w:pPr>
      <w:rPr>
        <w:rFonts w:hint="default"/>
      </w:rPr>
    </w:lvl>
    <w:lvl w:ilvl="6" w:tplc="9990A46A">
      <w:start w:val="1"/>
      <w:numFmt w:val="bullet"/>
      <w:lvlText w:val="•"/>
      <w:lvlJc w:val="left"/>
      <w:pPr>
        <w:ind w:left="7741" w:hanging="488"/>
      </w:pPr>
      <w:rPr>
        <w:rFonts w:hint="default"/>
      </w:rPr>
    </w:lvl>
    <w:lvl w:ilvl="7" w:tplc="1DC0C44A">
      <w:start w:val="1"/>
      <w:numFmt w:val="bullet"/>
      <w:lvlText w:val="•"/>
      <w:lvlJc w:val="left"/>
      <w:pPr>
        <w:ind w:left="8761" w:hanging="488"/>
      </w:pPr>
      <w:rPr>
        <w:rFonts w:hint="default"/>
      </w:rPr>
    </w:lvl>
    <w:lvl w:ilvl="8" w:tplc="0324BA12">
      <w:start w:val="1"/>
      <w:numFmt w:val="bullet"/>
      <w:lvlText w:val="•"/>
      <w:lvlJc w:val="left"/>
      <w:pPr>
        <w:ind w:left="9780" w:hanging="488"/>
      </w:pPr>
      <w:rPr>
        <w:rFonts w:hint="default"/>
      </w:rPr>
    </w:lvl>
  </w:abstractNum>
  <w:abstractNum w:abstractNumId="5">
    <w:nsid w:val="12E80044"/>
    <w:multiLevelType w:val="hybridMultilevel"/>
    <w:tmpl w:val="B4ACAE50"/>
    <w:lvl w:ilvl="0" w:tplc="240A0001">
      <w:start w:val="1"/>
      <w:numFmt w:val="bullet"/>
      <w:lvlText w:val=""/>
      <w:lvlJc w:val="left"/>
      <w:pPr>
        <w:ind w:left="789" w:hanging="360"/>
      </w:pPr>
      <w:rPr>
        <w:rFonts w:ascii="Symbol" w:hAnsi="Symbol" w:hint="default"/>
      </w:rPr>
    </w:lvl>
    <w:lvl w:ilvl="1" w:tplc="240A0003" w:tentative="1">
      <w:start w:val="1"/>
      <w:numFmt w:val="bullet"/>
      <w:lvlText w:val="o"/>
      <w:lvlJc w:val="left"/>
      <w:pPr>
        <w:ind w:left="1509" w:hanging="360"/>
      </w:pPr>
      <w:rPr>
        <w:rFonts w:ascii="Courier New" w:hAnsi="Courier New" w:cs="Courier New" w:hint="default"/>
      </w:rPr>
    </w:lvl>
    <w:lvl w:ilvl="2" w:tplc="240A0005" w:tentative="1">
      <w:start w:val="1"/>
      <w:numFmt w:val="bullet"/>
      <w:lvlText w:val=""/>
      <w:lvlJc w:val="left"/>
      <w:pPr>
        <w:ind w:left="2229" w:hanging="360"/>
      </w:pPr>
      <w:rPr>
        <w:rFonts w:ascii="Wingdings" w:hAnsi="Wingdings" w:hint="default"/>
      </w:rPr>
    </w:lvl>
    <w:lvl w:ilvl="3" w:tplc="240A0001" w:tentative="1">
      <w:start w:val="1"/>
      <w:numFmt w:val="bullet"/>
      <w:lvlText w:val=""/>
      <w:lvlJc w:val="left"/>
      <w:pPr>
        <w:ind w:left="2949" w:hanging="360"/>
      </w:pPr>
      <w:rPr>
        <w:rFonts w:ascii="Symbol" w:hAnsi="Symbol" w:hint="default"/>
      </w:rPr>
    </w:lvl>
    <w:lvl w:ilvl="4" w:tplc="240A0003" w:tentative="1">
      <w:start w:val="1"/>
      <w:numFmt w:val="bullet"/>
      <w:lvlText w:val="o"/>
      <w:lvlJc w:val="left"/>
      <w:pPr>
        <w:ind w:left="3669" w:hanging="360"/>
      </w:pPr>
      <w:rPr>
        <w:rFonts w:ascii="Courier New" w:hAnsi="Courier New" w:cs="Courier New" w:hint="default"/>
      </w:rPr>
    </w:lvl>
    <w:lvl w:ilvl="5" w:tplc="240A0005" w:tentative="1">
      <w:start w:val="1"/>
      <w:numFmt w:val="bullet"/>
      <w:lvlText w:val=""/>
      <w:lvlJc w:val="left"/>
      <w:pPr>
        <w:ind w:left="4389" w:hanging="360"/>
      </w:pPr>
      <w:rPr>
        <w:rFonts w:ascii="Wingdings" w:hAnsi="Wingdings" w:hint="default"/>
      </w:rPr>
    </w:lvl>
    <w:lvl w:ilvl="6" w:tplc="240A0001" w:tentative="1">
      <w:start w:val="1"/>
      <w:numFmt w:val="bullet"/>
      <w:lvlText w:val=""/>
      <w:lvlJc w:val="left"/>
      <w:pPr>
        <w:ind w:left="5109" w:hanging="360"/>
      </w:pPr>
      <w:rPr>
        <w:rFonts w:ascii="Symbol" w:hAnsi="Symbol" w:hint="default"/>
      </w:rPr>
    </w:lvl>
    <w:lvl w:ilvl="7" w:tplc="240A0003" w:tentative="1">
      <w:start w:val="1"/>
      <w:numFmt w:val="bullet"/>
      <w:lvlText w:val="o"/>
      <w:lvlJc w:val="left"/>
      <w:pPr>
        <w:ind w:left="5829" w:hanging="360"/>
      </w:pPr>
      <w:rPr>
        <w:rFonts w:ascii="Courier New" w:hAnsi="Courier New" w:cs="Courier New" w:hint="default"/>
      </w:rPr>
    </w:lvl>
    <w:lvl w:ilvl="8" w:tplc="240A0005" w:tentative="1">
      <w:start w:val="1"/>
      <w:numFmt w:val="bullet"/>
      <w:lvlText w:val=""/>
      <w:lvlJc w:val="left"/>
      <w:pPr>
        <w:ind w:left="6549" w:hanging="360"/>
      </w:pPr>
      <w:rPr>
        <w:rFonts w:ascii="Wingdings" w:hAnsi="Wingdings" w:hint="default"/>
      </w:rPr>
    </w:lvl>
  </w:abstractNum>
  <w:abstractNum w:abstractNumId="6">
    <w:nsid w:val="14443513"/>
    <w:multiLevelType w:val="hybridMultilevel"/>
    <w:tmpl w:val="D286E92C"/>
    <w:lvl w:ilvl="0" w:tplc="E8EC4FB8">
      <w:start w:val="1"/>
      <w:numFmt w:val="decimal"/>
      <w:lvlText w:val="%1."/>
      <w:lvlJc w:val="left"/>
      <w:pPr>
        <w:ind w:left="1540" w:hanging="306"/>
      </w:pPr>
      <w:rPr>
        <w:rFonts w:ascii="Arial" w:eastAsia="Arial" w:hAnsi="Arial" w:hint="default"/>
        <w:color w:val="1A181A"/>
        <w:w w:val="102"/>
        <w:sz w:val="23"/>
        <w:szCs w:val="23"/>
      </w:rPr>
    </w:lvl>
    <w:lvl w:ilvl="1" w:tplc="D7823508">
      <w:start w:val="1"/>
      <w:numFmt w:val="bullet"/>
      <w:lvlText w:val="•"/>
      <w:lvlJc w:val="left"/>
      <w:pPr>
        <w:ind w:left="2554" w:hanging="306"/>
      </w:pPr>
      <w:rPr>
        <w:rFonts w:hint="default"/>
      </w:rPr>
    </w:lvl>
    <w:lvl w:ilvl="2" w:tplc="D772D3FC">
      <w:start w:val="1"/>
      <w:numFmt w:val="bullet"/>
      <w:lvlText w:val="•"/>
      <w:lvlJc w:val="left"/>
      <w:pPr>
        <w:ind w:left="3568" w:hanging="306"/>
      </w:pPr>
      <w:rPr>
        <w:rFonts w:hint="default"/>
      </w:rPr>
    </w:lvl>
    <w:lvl w:ilvl="3" w:tplc="016C088A">
      <w:start w:val="1"/>
      <w:numFmt w:val="bullet"/>
      <w:lvlText w:val="•"/>
      <w:lvlJc w:val="left"/>
      <w:pPr>
        <w:ind w:left="4582" w:hanging="306"/>
      </w:pPr>
      <w:rPr>
        <w:rFonts w:hint="default"/>
      </w:rPr>
    </w:lvl>
    <w:lvl w:ilvl="4" w:tplc="D62CE9B2">
      <w:start w:val="1"/>
      <w:numFmt w:val="bullet"/>
      <w:lvlText w:val="•"/>
      <w:lvlJc w:val="left"/>
      <w:pPr>
        <w:ind w:left="5596" w:hanging="306"/>
      </w:pPr>
      <w:rPr>
        <w:rFonts w:hint="default"/>
      </w:rPr>
    </w:lvl>
    <w:lvl w:ilvl="5" w:tplc="149AE0A4">
      <w:start w:val="1"/>
      <w:numFmt w:val="bullet"/>
      <w:lvlText w:val="•"/>
      <w:lvlJc w:val="left"/>
      <w:pPr>
        <w:ind w:left="6610" w:hanging="306"/>
      </w:pPr>
      <w:rPr>
        <w:rFonts w:hint="default"/>
      </w:rPr>
    </w:lvl>
    <w:lvl w:ilvl="6" w:tplc="7570C79A">
      <w:start w:val="1"/>
      <w:numFmt w:val="bullet"/>
      <w:lvlText w:val="•"/>
      <w:lvlJc w:val="left"/>
      <w:pPr>
        <w:ind w:left="7624" w:hanging="306"/>
      </w:pPr>
      <w:rPr>
        <w:rFonts w:hint="default"/>
      </w:rPr>
    </w:lvl>
    <w:lvl w:ilvl="7" w:tplc="D9C2A162">
      <w:start w:val="1"/>
      <w:numFmt w:val="bullet"/>
      <w:lvlText w:val="•"/>
      <w:lvlJc w:val="left"/>
      <w:pPr>
        <w:ind w:left="8638" w:hanging="306"/>
      </w:pPr>
      <w:rPr>
        <w:rFonts w:hint="default"/>
      </w:rPr>
    </w:lvl>
    <w:lvl w:ilvl="8" w:tplc="BA76CD0A">
      <w:start w:val="1"/>
      <w:numFmt w:val="bullet"/>
      <w:lvlText w:val="•"/>
      <w:lvlJc w:val="left"/>
      <w:pPr>
        <w:ind w:left="9652" w:hanging="306"/>
      </w:pPr>
      <w:rPr>
        <w:rFonts w:hint="default"/>
      </w:rPr>
    </w:lvl>
  </w:abstractNum>
  <w:abstractNum w:abstractNumId="7">
    <w:nsid w:val="18360EFD"/>
    <w:multiLevelType w:val="hybridMultilevel"/>
    <w:tmpl w:val="44CCB3BA"/>
    <w:lvl w:ilvl="0" w:tplc="8B70B35C">
      <w:start w:val="26"/>
      <w:numFmt w:val="decimal"/>
      <w:lvlText w:val="%1."/>
      <w:lvlJc w:val="left"/>
      <w:pPr>
        <w:ind w:left="1516" w:hanging="423"/>
      </w:pPr>
      <w:rPr>
        <w:rFonts w:ascii="Arial" w:eastAsia="Arial" w:hAnsi="Arial" w:hint="default"/>
        <w:color w:val="1C1A1A"/>
        <w:w w:val="102"/>
        <w:sz w:val="22"/>
        <w:szCs w:val="22"/>
      </w:rPr>
    </w:lvl>
    <w:lvl w:ilvl="1" w:tplc="6FB4E9D0">
      <w:start w:val="1"/>
      <w:numFmt w:val="bullet"/>
      <w:lvlText w:val="•"/>
      <w:lvlJc w:val="left"/>
      <w:pPr>
        <w:ind w:left="2540" w:hanging="423"/>
      </w:pPr>
      <w:rPr>
        <w:rFonts w:hint="default"/>
      </w:rPr>
    </w:lvl>
    <w:lvl w:ilvl="2" w:tplc="5A2EEF06">
      <w:start w:val="1"/>
      <w:numFmt w:val="bullet"/>
      <w:lvlText w:val="•"/>
      <w:lvlJc w:val="left"/>
      <w:pPr>
        <w:ind w:left="3564" w:hanging="423"/>
      </w:pPr>
      <w:rPr>
        <w:rFonts w:hint="default"/>
      </w:rPr>
    </w:lvl>
    <w:lvl w:ilvl="3" w:tplc="6866A768">
      <w:start w:val="1"/>
      <w:numFmt w:val="bullet"/>
      <w:lvlText w:val="•"/>
      <w:lvlJc w:val="left"/>
      <w:pPr>
        <w:ind w:left="4589" w:hanging="423"/>
      </w:pPr>
      <w:rPr>
        <w:rFonts w:hint="default"/>
      </w:rPr>
    </w:lvl>
    <w:lvl w:ilvl="4" w:tplc="E77AF4DC">
      <w:start w:val="1"/>
      <w:numFmt w:val="bullet"/>
      <w:lvlText w:val="•"/>
      <w:lvlJc w:val="left"/>
      <w:pPr>
        <w:ind w:left="5613" w:hanging="423"/>
      </w:pPr>
      <w:rPr>
        <w:rFonts w:hint="default"/>
      </w:rPr>
    </w:lvl>
    <w:lvl w:ilvl="5" w:tplc="23143730">
      <w:start w:val="1"/>
      <w:numFmt w:val="bullet"/>
      <w:lvlText w:val="•"/>
      <w:lvlJc w:val="left"/>
      <w:pPr>
        <w:ind w:left="6638" w:hanging="423"/>
      </w:pPr>
      <w:rPr>
        <w:rFonts w:hint="default"/>
      </w:rPr>
    </w:lvl>
    <w:lvl w:ilvl="6" w:tplc="AD9CAE70">
      <w:start w:val="1"/>
      <w:numFmt w:val="bullet"/>
      <w:lvlText w:val="•"/>
      <w:lvlJc w:val="left"/>
      <w:pPr>
        <w:ind w:left="7662" w:hanging="423"/>
      </w:pPr>
      <w:rPr>
        <w:rFonts w:hint="default"/>
      </w:rPr>
    </w:lvl>
    <w:lvl w:ilvl="7" w:tplc="A7062DAA">
      <w:start w:val="1"/>
      <w:numFmt w:val="bullet"/>
      <w:lvlText w:val="•"/>
      <w:lvlJc w:val="left"/>
      <w:pPr>
        <w:ind w:left="8686" w:hanging="423"/>
      </w:pPr>
      <w:rPr>
        <w:rFonts w:hint="default"/>
      </w:rPr>
    </w:lvl>
    <w:lvl w:ilvl="8" w:tplc="504AB066">
      <w:start w:val="1"/>
      <w:numFmt w:val="bullet"/>
      <w:lvlText w:val="•"/>
      <w:lvlJc w:val="left"/>
      <w:pPr>
        <w:ind w:left="9711" w:hanging="423"/>
      </w:pPr>
      <w:rPr>
        <w:rFonts w:hint="default"/>
      </w:rPr>
    </w:lvl>
  </w:abstractNum>
  <w:abstractNum w:abstractNumId="8">
    <w:nsid w:val="1E1307DA"/>
    <w:multiLevelType w:val="hybridMultilevel"/>
    <w:tmpl w:val="29503A42"/>
    <w:lvl w:ilvl="0" w:tplc="71425246">
      <w:start w:val="1"/>
      <w:numFmt w:val="decimal"/>
      <w:lvlText w:val="%1."/>
      <w:lvlJc w:val="left"/>
      <w:pPr>
        <w:ind w:left="402" w:hanging="284"/>
        <w:jc w:val="right"/>
      </w:pPr>
      <w:rPr>
        <w:rFonts w:ascii="Arial Narrow" w:eastAsia="Arial Narrow" w:hAnsi="Arial Narrow" w:hint="default"/>
        <w:sz w:val="24"/>
        <w:szCs w:val="24"/>
      </w:rPr>
    </w:lvl>
    <w:lvl w:ilvl="1" w:tplc="96A855B2">
      <w:start w:val="1"/>
      <w:numFmt w:val="bullet"/>
      <w:lvlText w:val=""/>
      <w:lvlJc w:val="left"/>
      <w:pPr>
        <w:ind w:left="1122" w:hanging="360"/>
      </w:pPr>
      <w:rPr>
        <w:rFonts w:ascii="Symbol" w:eastAsia="Symbol" w:hAnsi="Symbol" w:hint="default"/>
        <w:sz w:val="24"/>
        <w:szCs w:val="24"/>
      </w:rPr>
    </w:lvl>
    <w:lvl w:ilvl="2" w:tplc="28A0F148">
      <w:start w:val="1"/>
      <w:numFmt w:val="bullet"/>
      <w:lvlText w:val="•"/>
      <w:lvlJc w:val="left"/>
      <w:pPr>
        <w:ind w:left="2128" w:hanging="360"/>
      </w:pPr>
      <w:rPr>
        <w:rFonts w:hint="default"/>
      </w:rPr>
    </w:lvl>
    <w:lvl w:ilvl="3" w:tplc="085E7942">
      <w:start w:val="1"/>
      <w:numFmt w:val="bullet"/>
      <w:lvlText w:val="•"/>
      <w:lvlJc w:val="left"/>
      <w:pPr>
        <w:ind w:left="3135" w:hanging="360"/>
      </w:pPr>
      <w:rPr>
        <w:rFonts w:hint="default"/>
      </w:rPr>
    </w:lvl>
    <w:lvl w:ilvl="4" w:tplc="7E74A292">
      <w:start w:val="1"/>
      <w:numFmt w:val="bullet"/>
      <w:lvlText w:val="•"/>
      <w:lvlJc w:val="left"/>
      <w:pPr>
        <w:ind w:left="4142" w:hanging="360"/>
      </w:pPr>
      <w:rPr>
        <w:rFonts w:hint="default"/>
      </w:rPr>
    </w:lvl>
    <w:lvl w:ilvl="5" w:tplc="5D6C713A">
      <w:start w:val="1"/>
      <w:numFmt w:val="bullet"/>
      <w:lvlText w:val="•"/>
      <w:lvlJc w:val="left"/>
      <w:pPr>
        <w:ind w:left="5148" w:hanging="360"/>
      </w:pPr>
      <w:rPr>
        <w:rFonts w:hint="default"/>
      </w:rPr>
    </w:lvl>
    <w:lvl w:ilvl="6" w:tplc="28F4718A">
      <w:start w:val="1"/>
      <w:numFmt w:val="bullet"/>
      <w:lvlText w:val="•"/>
      <w:lvlJc w:val="left"/>
      <w:pPr>
        <w:ind w:left="6155" w:hanging="360"/>
      </w:pPr>
      <w:rPr>
        <w:rFonts w:hint="default"/>
      </w:rPr>
    </w:lvl>
    <w:lvl w:ilvl="7" w:tplc="219E1588">
      <w:start w:val="1"/>
      <w:numFmt w:val="bullet"/>
      <w:lvlText w:val="•"/>
      <w:lvlJc w:val="left"/>
      <w:pPr>
        <w:ind w:left="7162" w:hanging="360"/>
      </w:pPr>
      <w:rPr>
        <w:rFonts w:hint="default"/>
      </w:rPr>
    </w:lvl>
    <w:lvl w:ilvl="8" w:tplc="6EA89974">
      <w:start w:val="1"/>
      <w:numFmt w:val="bullet"/>
      <w:lvlText w:val="•"/>
      <w:lvlJc w:val="left"/>
      <w:pPr>
        <w:ind w:left="8168" w:hanging="360"/>
      </w:pPr>
      <w:rPr>
        <w:rFonts w:hint="default"/>
      </w:rPr>
    </w:lvl>
  </w:abstractNum>
  <w:abstractNum w:abstractNumId="9">
    <w:nsid w:val="221C41B9"/>
    <w:multiLevelType w:val="hybridMultilevel"/>
    <w:tmpl w:val="29503A42"/>
    <w:lvl w:ilvl="0" w:tplc="71425246">
      <w:start w:val="1"/>
      <w:numFmt w:val="decimal"/>
      <w:lvlText w:val="%1."/>
      <w:lvlJc w:val="left"/>
      <w:pPr>
        <w:ind w:left="402" w:hanging="284"/>
        <w:jc w:val="right"/>
      </w:pPr>
      <w:rPr>
        <w:rFonts w:ascii="Arial Narrow" w:eastAsia="Arial Narrow" w:hAnsi="Arial Narrow" w:hint="default"/>
        <w:sz w:val="24"/>
        <w:szCs w:val="24"/>
      </w:rPr>
    </w:lvl>
    <w:lvl w:ilvl="1" w:tplc="96A855B2">
      <w:start w:val="1"/>
      <w:numFmt w:val="bullet"/>
      <w:lvlText w:val=""/>
      <w:lvlJc w:val="left"/>
      <w:pPr>
        <w:ind w:left="1122" w:hanging="360"/>
      </w:pPr>
      <w:rPr>
        <w:rFonts w:ascii="Symbol" w:eastAsia="Symbol" w:hAnsi="Symbol" w:hint="default"/>
        <w:sz w:val="24"/>
        <w:szCs w:val="24"/>
      </w:rPr>
    </w:lvl>
    <w:lvl w:ilvl="2" w:tplc="28A0F148">
      <w:start w:val="1"/>
      <w:numFmt w:val="bullet"/>
      <w:lvlText w:val="•"/>
      <w:lvlJc w:val="left"/>
      <w:pPr>
        <w:ind w:left="2128" w:hanging="360"/>
      </w:pPr>
      <w:rPr>
        <w:rFonts w:hint="default"/>
      </w:rPr>
    </w:lvl>
    <w:lvl w:ilvl="3" w:tplc="085E7942">
      <w:start w:val="1"/>
      <w:numFmt w:val="bullet"/>
      <w:lvlText w:val="•"/>
      <w:lvlJc w:val="left"/>
      <w:pPr>
        <w:ind w:left="3135" w:hanging="360"/>
      </w:pPr>
      <w:rPr>
        <w:rFonts w:hint="default"/>
      </w:rPr>
    </w:lvl>
    <w:lvl w:ilvl="4" w:tplc="7E74A292">
      <w:start w:val="1"/>
      <w:numFmt w:val="bullet"/>
      <w:lvlText w:val="•"/>
      <w:lvlJc w:val="left"/>
      <w:pPr>
        <w:ind w:left="4142" w:hanging="360"/>
      </w:pPr>
      <w:rPr>
        <w:rFonts w:hint="default"/>
      </w:rPr>
    </w:lvl>
    <w:lvl w:ilvl="5" w:tplc="5D6C713A">
      <w:start w:val="1"/>
      <w:numFmt w:val="bullet"/>
      <w:lvlText w:val="•"/>
      <w:lvlJc w:val="left"/>
      <w:pPr>
        <w:ind w:left="5148" w:hanging="360"/>
      </w:pPr>
      <w:rPr>
        <w:rFonts w:hint="default"/>
      </w:rPr>
    </w:lvl>
    <w:lvl w:ilvl="6" w:tplc="28F4718A">
      <w:start w:val="1"/>
      <w:numFmt w:val="bullet"/>
      <w:lvlText w:val="•"/>
      <w:lvlJc w:val="left"/>
      <w:pPr>
        <w:ind w:left="6155" w:hanging="360"/>
      </w:pPr>
      <w:rPr>
        <w:rFonts w:hint="default"/>
      </w:rPr>
    </w:lvl>
    <w:lvl w:ilvl="7" w:tplc="219E1588">
      <w:start w:val="1"/>
      <w:numFmt w:val="bullet"/>
      <w:lvlText w:val="•"/>
      <w:lvlJc w:val="left"/>
      <w:pPr>
        <w:ind w:left="7162" w:hanging="360"/>
      </w:pPr>
      <w:rPr>
        <w:rFonts w:hint="default"/>
      </w:rPr>
    </w:lvl>
    <w:lvl w:ilvl="8" w:tplc="6EA89974">
      <w:start w:val="1"/>
      <w:numFmt w:val="bullet"/>
      <w:lvlText w:val="•"/>
      <w:lvlJc w:val="left"/>
      <w:pPr>
        <w:ind w:left="8168" w:hanging="360"/>
      </w:pPr>
      <w:rPr>
        <w:rFonts w:hint="default"/>
      </w:rPr>
    </w:lvl>
  </w:abstractNum>
  <w:abstractNum w:abstractNumId="10">
    <w:nsid w:val="2F516684"/>
    <w:multiLevelType w:val="hybridMultilevel"/>
    <w:tmpl w:val="29503A42"/>
    <w:lvl w:ilvl="0" w:tplc="71425246">
      <w:start w:val="1"/>
      <w:numFmt w:val="decimal"/>
      <w:lvlText w:val="%1."/>
      <w:lvlJc w:val="left"/>
      <w:pPr>
        <w:ind w:left="402" w:hanging="284"/>
        <w:jc w:val="right"/>
      </w:pPr>
      <w:rPr>
        <w:rFonts w:ascii="Arial Narrow" w:eastAsia="Arial Narrow" w:hAnsi="Arial Narrow" w:hint="default"/>
        <w:sz w:val="24"/>
        <w:szCs w:val="24"/>
      </w:rPr>
    </w:lvl>
    <w:lvl w:ilvl="1" w:tplc="96A855B2">
      <w:start w:val="1"/>
      <w:numFmt w:val="bullet"/>
      <w:lvlText w:val=""/>
      <w:lvlJc w:val="left"/>
      <w:pPr>
        <w:ind w:left="1122" w:hanging="360"/>
      </w:pPr>
      <w:rPr>
        <w:rFonts w:ascii="Symbol" w:eastAsia="Symbol" w:hAnsi="Symbol" w:hint="default"/>
        <w:sz w:val="24"/>
        <w:szCs w:val="24"/>
      </w:rPr>
    </w:lvl>
    <w:lvl w:ilvl="2" w:tplc="28A0F148">
      <w:start w:val="1"/>
      <w:numFmt w:val="bullet"/>
      <w:lvlText w:val="•"/>
      <w:lvlJc w:val="left"/>
      <w:pPr>
        <w:ind w:left="2128" w:hanging="360"/>
      </w:pPr>
      <w:rPr>
        <w:rFonts w:hint="default"/>
      </w:rPr>
    </w:lvl>
    <w:lvl w:ilvl="3" w:tplc="085E7942">
      <w:start w:val="1"/>
      <w:numFmt w:val="bullet"/>
      <w:lvlText w:val="•"/>
      <w:lvlJc w:val="left"/>
      <w:pPr>
        <w:ind w:left="3135" w:hanging="360"/>
      </w:pPr>
      <w:rPr>
        <w:rFonts w:hint="default"/>
      </w:rPr>
    </w:lvl>
    <w:lvl w:ilvl="4" w:tplc="7E74A292">
      <w:start w:val="1"/>
      <w:numFmt w:val="bullet"/>
      <w:lvlText w:val="•"/>
      <w:lvlJc w:val="left"/>
      <w:pPr>
        <w:ind w:left="4142" w:hanging="360"/>
      </w:pPr>
      <w:rPr>
        <w:rFonts w:hint="default"/>
      </w:rPr>
    </w:lvl>
    <w:lvl w:ilvl="5" w:tplc="5D6C713A">
      <w:start w:val="1"/>
      <w:numFmt w:val="bullet"/>
      <w:lvlText w:val="•"/>
      <w:lvlJc w:val="left"/>
      <w:pPr>
        <w:ind w:left="5148" w:hanging="360"/>
      </w:pPr>
      <w:rPr>
        <w:rFonts w:hint="default"/>
      </w:rPr>
    </w:lvl>
    <w:lvl w:ilvl="6" w:tplc="28F4718A">
      <w:start w:val="1"/>
      <w:numFmt w:val="bullet"/>
      <w:lvlText w:val="•"/>
      <w:lvlJc w:val="left"/>
      <w:pPr>
        <w:ind w:left="6155" w:hanging="360"/>
      </w:pPr>
      <w:rPr>
        <w:rFonts w:hint="default"/>
      </w:rPr>
    </w:lvl>
    <w:lvl w:ilvl="7" w:tplc="219E1588">
      <w:start w:val="1"/>
      <w:numFmt w:val="bullet"/>
      <w:lvlText w:val="•"/>
      <w:lvlJc w:val="left"/>
      <w:pPr>
        <w:ind w:left="7162" w:hanging="360"/>
      </w:pPr>
      <w:rPr>
        <w:rFonts w:hint="default"/>
      </w:rPr>
    </w:lvl>
    <w:lvl w:ilvl="8" w:tplc="6EA89974">
      <w:start w:val="1"/>
      <w:numFmt w:val="bullet"/>
      <w:lvlText w:val="•"/>
      <w:lvlJc w:val="left"/>
      <w:pPr>
        <w:ind w:left="8168" w:hanging="360"/>
      </w:pPr>
      <w:rPr>
        <w:rFonts w:hint="default"/>
      </w:rPr>
    </w:lvl>
  </w:abstractNum>
  <w:abstractNum w:abstractNumId="11">
    <w:nsid w:val="38387E3A"/>
    <w:multiLevelType w:val="hybridMultilevel"/>
    <w:tmpl w:val="29503A42"/>
    <w:lvl w:ilvl="0" w:tplc="71425246">
      <w:start w:val="1"/>
      <w:numFmt w:val="decimal"/>
      <w:lvlText w:val="%1."/>
      <w:lvlJc w:val="left"/>
      <w:pPr>
        <w:ind w:left="402" w:hanging="284"/>
        <w:jc w:val="right"/>
      </w:pPr>
      <w:rPr>
        <w:rFonts w:ascii="Arial Narrow" w:eastAsia="Arial Narrow" w:hAnsi="Arial Narrow" w:hint="default"/>
        <w:sz w:val="24"/>
        <w:szCs w:val="24"/>
      </w:rPr>
    </w:lvl>
    <w:lvl w:ilvl="1" w:tplc="96A855B2">
      <w:start w:val="1"/>
      <w:numFmt w:val="bullet"/>
      <w:lvlText w:val=""/>
      <w:lvlJc w:val="left"/>
      <w:pPr>
        <w:ind w:left="1122" w:hanging="360"/>
      </w:pPr>
      <w:rPr>
        <w:rFonts w:ascii="Symbol" w:eastAsia="Symbol" w:hAnsi="Symbol" w:hint="default"/>
        <w:sz w:val="24"/>
        <w:szCs w:val="24"/>
      </w:rPr>
    </w:lvl>
    <w:lvl w:ilvl="2" w:tplc="28A0F148">
      <w:start w:val="1"/>
      <w:numFmt w:val="bullet"/>
      <w:lvlText w:val="•"/>
      <w:lvlJc w:val="left"/>
      <w:pPr>
        <w:ind w:left="2128" w:hanging="360"/>
      </w:pPr>
      <w:rPr>
        <w:rFonts w:hint="default"/>
      </w:rPr>
    </w:lvl>
    <w:lvl w:ilvl="3" w:tplc="085E7942">
      <w:start w:val="1"/>
      <w:numFmt w:val="bullet"/>
      <w:lvlText w:val="•"/>
      <w:lvlJc w:val="left"/>
      <w:pPr>
        <w:ind w:left="3135" w:hanging="360"/>
      </w:pPr>
      <w:rPr>
        <w:rFonts w:hint="default"/>
      </w:rPr>
    </w:lvl>
    <w:lvl w:ilvl="4" w:tplc="7E74A292">
      <w:start w:val="1"/>
      <w:numFmt w:val="bullet"/>
      <w:lvlText w:val="•"/>
      <w:lvlJc w:val="left"/>
      <w:pPr>
        <w:ind w:left="4142" w:hanging="360"/>
      </w:pPr>
      <w:rPr>
        <w:rFonts w:hint="default"/>
      </w:rPr>
    </w:lvl>
    <w:lvl w:ilvl="5" w:tplc="5D6C713A">
      <w:start w:val="1"/>
      <w:numFmt w:val="bullet"/>
      <w:lvlText w:val="•"/>
      <w:lvlJc w:val="left"/>
      <w:pPr>
        <w:ind w:left="5148" w:hanging="360"/>
      </w:pPr>
      <w:rPr>
        <w:rFonts w:hint="default"/>
      </w:rPr>
    </w:lvl>
    <w:lvl w:ilvl="6" w:tplc="28F4718A">
      <w:start w:val="1"/>
      <w:numFmt w:val="bullet"/>
      <w:lvlText w:val="•"/>
      <w:lvlJc w:val="left"/>
      <w:pPr>
        <w:ind w:left="6155" w:hanging="360"/>
      </w:pPr>
      <w:rPr>
        <w:rFonts w:hint="default"/>
      </w:rPr>
    </w:lvl>
    <w:lvl w:ilvl="7" w:tplc="219E1588">
      <w:start w:val="1"/>
      <w:numFmt w:val="bullet"/>
      <w:lvlText w:val="•"/>
      <w:lvlJc w:val="left"/>
      <w:pPr>
        <w:ind w:left="7162" w:hanging="360"/>
      </w:pPr>
      <w:rPr>
        <w:rFonts w:hint="default"/>
      </w:rPr>
    </w:lvl>
    <w:lvl w:ilvl="8" w:tplc="6EA89974">
      <w:start w:val="1"/>
      <w:numFmt w:val="bullet"/>
      <w:lvlText w:val="•"/>
      <w:lvlJc w:val="left"/>
      <w:pPr>
        <w:ind w:left="8168" w:hanging="360"/>
      </w:pPr>
      <w:rPr>
        <w:rFonts w:hint="default"/>
      </w:rPr>
    </w:lvl>
  </w:abstractNum>
  <w:abstractNum w:abstractNumId="12">
    <w:nsid w:val="3B1F50CD"/>
    <w:multiLevelType w:val="hybridMultilevel"/>
    <w:tmpl w:val="29503A42"/>
    <w:lvl w:ilvl="0" w:tplc="71425246">
      <w:start w:val="1"/>
      <w:numFmt w:val="decimal"/>
      <w:lvlText w:val="%1."/>
      <w:lvlJc w:val="left"/>
      <w:pPr>
        <w:ind w:left="402" w:hanging="284"/>
        <w:jc w:val="right"/>
      </w:pPr>
      <w:rPr>
        <w:rFonts w:ascii="Arial Narrow" w:eastAsia="Arial Narrow" w:hAnsi="Arial Narrow" w:hint="default"/>
        <w:sz w:val="24"/>
        <w:szCs w:val="24"/>
      </w:rPr>
    </w:lvl>
    <w:lvl w:ilvl="1" w:tplc="96A855B2">
      <w:start w:val="1"/>
      <w:numFmt w:val="bullet"/>
      <w:lvlText w:val=""/>
      <w:lvlJc w:val="left"/>
      <w:pPr>
        <w:ind w:left="1122" w:hanging="360"/>
      </w:pPr>
      <w:rPr>
        <w:rFonts w:ascii="Symbol" w:eastAsia="Symbol" w:hAnsi="Symbol" w:hint="default"/>
        <w:sz w:val="24"/>
        <w:szCs w:val="24"/>
      </w:rPr>
    </w:lvl>
    <w:lvl w:ilvl="2" w:tplc="28A0F148">
      <w:start w:val="1"/>
      <w:numFmt w:val="bullet"/>
      <w:lvlText w:val="•"/>
      <w:lvlJc w:val="left"/>
      <w:pPr>
        <w:ind w:left="2128" w:hanging="360"/>
      </w:pPr>
      <w:rPr>
        <w:rFonts w:hint="default"/>
      </w:rPr>
    </w:lvl>
    <w:lvl w:ilvl="3" w:tplc="085E7942">
      <w:start w:val="1"/>
      <w:numFmt w:val="bullet"/>
      <w:lvlText w:val="•"/>
      <w:lvlJc w:val="left"/>
      <w:pPr>
        <w:ind w:left="3135" w:hanging="360"/>
      </w:pPr>
      <w:rPr>
        <w:rFonts w:hint="default"/>
      </w:rPr>
    </w:lvl>
    <w:lvl w:ilvl="4" w:tplc="7E74A292">
      <w:start w:val="1"/>
      <w:numFmt w:val="bullet"/>
      <w:lvlText w:val="•"/>
      <w:lvlJc w:val="left"/>
      <w:pPr>
        <w:ind w:left="4142" w:hanging="360"/>
      </w:pPr>
      <w:rPr>
        <w:rFonts w:hint="default"/>
      </w:rPr>
    </w:lvl>
    <w:lvl w:ilvl="5" w:tplc="5D6C713A">
      <w:start w:val="1"/>
      <w:numFmt w:val="bullet"/>
      <w:lvlText w:val="•"/>
      <w:lvlJc w:val="left"/>
      <w:pPr>
        <w:ind w:left="5148" w:hanging="360"/>
      </w:pPr>
      <w:rPr>
        <w:rFonts w:hint="default"/>
      </w:rPr>
    </w:lvl>
    <w:lvl w:ilvl="6" w:tplc="28F4718A">
      <w:start w:val="1"/>
      <w:numFmt w:val="bullet"/>
      <w:lvlText w:val="•"/>
      <w:lvlJc w:val="left"/>
      <w:pPr>
        <w:ind w:left="6155" w:hanging="360"/>
      </w:pPr>
      <w:rPr>
        <w:rFonts w:hint="default"/>
      </w:rPr>
    </w:lvl>
    <w:lvl w:ilvl="7" w:tplc="219E1588">
      <w:start w:val="1"/>
      <w:numFmt w:val="bullet"/>
      <w:lvlText w:val="•"/>
      <w:lvlJc w:val="left"/>
      <w:pPr>
        <w:ind w:left="7162" w:hanging="360"/>
      </w:pPr>
      <w:rPr>
        <w:rFonts w:hint="default"/>
      </w:rPr>
    </w:lvl>
    <w:lvl w:ilvl="8" w:tplc="6EA89974">
      <w:start w:val="1"/>
      <w:numFmt w:val="bullet"/>
      <w:lvlText w:val="•"/>
      <w:lvlJc w:val="left"/>
      <w:pPr>
        <w:ind w:left="8168" w:hanging="360"/>
      </w:pPr>
      <w:rPr>
        <w:rFonts w:hint="default"/>
      </w:rPr>
    </w:lvl>
  </w:abstractNum>
  <w:abstractNum w:abstractNumId="13">
    <w:nsid w:val="3CBB24B2"/>
    <w:multiLevelType w:val="hybridMultilevel"/>
    <w:tmpl w:val="3D80BD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00D53EF"/>
    <w:multiLevelType w:val="hybridMultilevel"/>
    <w:tmpl w:val="9E8291C8"/>
    <w:lvl w:ilvl="0" w:tplc="20B29112">
      <w:start w:val="14"/>
      <w:numFmt w:val="decimal"/>
      <w:lvlText w:val="%1."/>
      <w:lvlJc w:val="left"/>
      <w:pPr>
        <w:ind w:left="1492" w:hanging="451"/>
      </w:pPr>
      <w:rPr>
        <w:rFonts w:ascii="Arial" w:eastAsia="Arial" w:hAnsi="Arial" w:hint="default"/>
        <w:color w:val="1A1A1A"/>
        <w:w w:val="99"/>
        <w:sz w:val="23"/>
        <w:szCs w:val="23"/>
      </w:rPr>
    </w:lvl>
    <w:lvl w:ilvl="1" w:tplc="C44E851E">
      <w:start w:val="1"/>
      <w:numFmt w:val="bullet"/>
      <w:lvlText w:val="•"/>
      <w:lvlJc w:val="left"/>
      <w:pPr>
        <w:ind w:left="2517" w:hanging="451"/>
      </w:pPr>
      <w:rPr>
        <w:rFonts w:hint="default"/>
      </w:rPr>
    </w:lvl>
    <w:lvl w:ilvl="2" w:tplc="59D840B2">
      <w:start w:val="1"/>
      <w:numFmt w:val="bullet"/>
      <w:lvlText w:val="•"/>
      <w:lvlJc w:val="left"/>
      <w:pPr>
        <w:ind w:left="3542" w:hanging="451"/>
      </w:pPr>
      <w:rPr>
        <w:rFonts w:hint="default"/>
      </w:rPr>
    </w:lvl>
    <w:lvl w:ilvl="3" w:tplc="37923634">
      <w:start w:val="1"/>
      <w:numFmt w:val="bullet"/>
      <w:lvlText w:val="•"/>
      <w:lvlJc w:val="left"/>
      <w:pPr>
        <w:ind w:left="4566" w:hanging="451"/>
      </w:pPr>
      <w:rPr>
        <w:rFonts w:hint="default"/>
      </w:rPr>
    </w:lvl>
    <w:lvl w:ilvl="4" w:tplc="B0542848">
      <w:start w:val="1"/>
      <w:numFmt w:val="bullet"/>
      <w:lvlText w:val="•"/>
      <w:lvlJc w:val="left"/>
      <w:pPr>
        <w:ind w:left="5591" w:hanging="451"/>
      </w:pPr>
      <w:rPr>
        <w:rFonts w:hint="default"/>
      </w:rPr>
    </w:lvl>
    <w:lvl w:ilvl="5" w:tplc="BE82303A">
      <w:start w:val="1"/>
      <w:numFmt w:val="bullet"/>
      <w:lvlText w:val="•"/>
      <w:lvlJc w:val="left"/>
      <w:pPr>
        <w:ind w:left="6616" w:hanging="451"/>
      </w:pPr>
      <w:rPr>
        <w:rFonts w:hint="default"/>
      </w:rPr>
    </w:lvl>
    <w:lvl w:ilvl="6" w:tplc="96F84004">
      <w:start w:val="1"/>
      <w:numFmt w:val="bullet"/>
      <w:lvlText w:val="•"/>
      <w:lvlJc w:val="left"/>
      <w:pPr>
        <w:ind w:left="7641" w:hanging="451"/>
      </w:pPr>
      <w:rPr>
        <w:rFonts w:hint="default"/>
      </w:rPr>
    </w:lvl>
    <w:lvl w:ilvl="7" w:tplc="574089EC">
      <w:start w:val="1"/>
      <w:numFmt w:val="bullet"/>
      <w:lvlText w:val="•"/>
      <w:lvlJc w:val="left"/>
      <w:pPr>
        <w:ind w:left="8665" w:hanging="451"/>
      </w:pPr>
      <w:rPr>
        <w:rFonts w:hint="default"/>
      </w:rPr>
    </w:lvl>
    <w:lvl w:ilvl="8" w:tplc="B0F2D5B6">
      <w:start w:val="1"/>
      <w:numFmt w:val="bullet"/>
      <w:lvlText w:val="•"/>
      <w:lvlJc w:val="left"/>
      <w:pPr>
        <w:ind w:left="9690" w:hanging="451"/>
      </w:pPr>
      <w:rPr>
        <w:rFonts w:hint="default"/>
      </w:rPr>
    </w:lvl>
  </w:abstractNum>
  <w:abstractNum w:abstractNumId="15">
    <w:nsid w:val="503A1381"/>
    <w:multiLevelType w:val="hybridMultilevel"/>
    <w:tmpl w:val="29503A42"/>
    <w:lvl w:ilvl="0" w:tplc="71425246">
      <w:start w:val="1"/>
      <w:numFmt w:val="decimal"/>
      <w:lvlText w:val="%1."/>
      <w:lvlJc w:val="left"/>
      <w:pPr>
        <w:ind w:left="402" w:hanging="284"/>
        <w:jc w:val="right"/>
      </w:pPr>
      <w:rPr>
        <w:rFonts w:ascii="Arial Narrow" w:eastAsia="Arial Narrow" w:hAnsi="Arial Narrow" w:hint="default"/>
        <w:sz w:val="24"/>
        <w:szCs w:val="24"/>
      </w:rPr>
    </w:lvl>
    <w:lvl w:ilvl="1" w:tplc="96A855B2">
      <w:start w:val="1"/>
      <w:numFmt w:val="bullet"/>
      <w:lvlText w:val=""/>
      <w:lvlJc w:val="left"/>
      <w:pPr>
        <w:ind w:left="1122" w:hanging="360"/>
      </w:pPr>
      <w:rPr>
        <w:rFonts w:ascii="Symbol" w:eastAsia="Symbol" w:hAnsi="Symbol" w:hint="default"/>
        <w:sz w:val="24"/>
        <w:szCs w:val="24"/>
      </w:rPr>
    </w:lvl>
    <w:lvl w:ilvl="2" w:tplc="28A0F148">
      <w:start w:val="1"/>
      <w:numFmt w:val="bullet"/>
      <w:lvlText w:val="•"/>
      <w:lvlJc w:val="left"/>
      <w:pPr>
        <w:ind w:left="2128" w:hanging="360"/>
      </w:pPr>
      <w:rPr>
        <w:rFonts w:hint="default"/>
      </w:rPr>
    </w:lvl>
    <w:lvl w:ilvl="3" w:tplc="085E7942">
      <w:start w:val="1"/>
      <w:numFmt w:val="bullet"/>
      <w:lvlText w:val="•"/>
      <w:lvlJc w:val="left"/>
      <w:pPr>
        <w:ind w:left="3135" w:hanging="360"/>
      </w:pPr>
      <w:rPr>
        <w:rFonts w:hint="default"/>
      </w:rPr>
    </w:lvl>
    <w:lvl w:ilvl="4" w:tplc="7E74A292">
      <w:start w:val="1"/>
      <w:numFmt w:val="bullet"/>
      <w:lvlText w:val="•"/>
      <w:lvlJc w:val="left"/>
      <w:pPr>
        <w:ind w:left="4142" w:hanging="360"/>
      </w:pPr>
      <w:rPr>
        <w:rFonts w:hint="default"/>
      </w:rPr>
    </w:lvl>
    <w:lvl w:ilvl="5" w:tplc="5D6C713A">
      <w:start w:val="1"/>
      <w:numFmt w:val="bullet"/>
      <w:lvlText w:val="•"/>
      <w:lvlJc w:val="left"/>
      <w:pPr>
        <w:ind w:left="5148" w:hanging="360"/>
      </w:pPr>
      <w:rPr>
        <w:rFonts w:hint="default"/>
      </w:rPr>
    </w:lvl>
    <w:lvl w:ilvl="6" w:tplc="28F4718A">
      <w:start w:val="1"/>
      <w:numFmt w:val="bullet"/>
      <w:lvlText w:val="•"/>
      <w:lvlJc w:val="left"/>
      <w:pPr>
        <w:ind w:left="6155" w:hanging="360"/>
      </w:pPr>
      <w:rPr>
        <w:rFonts w:hint="default"/>
      </w:rPr>
    </w:lvl>
    <w:lvl w:ilvl="7" w:tplc="219E1588">
      <w:start w:val="1"/>
      <w:numFmt w:val="bullet"/>
      <w:lvlText w:val="•"/>
      <w:lvlJc w:val="left"/>
      <w:pPr>
        <w:ind w:left="7162" w:hanging="360"/>
      </w:pPr>
      <w:rPr>
        <w:rFonts w:hint="default"/>
      </w:rPr>
    </w:lvl>
    <w:lvl w:ilvl="8" w:tplc="6EA89974">
      <w:start w:val="1"/>
      <w:numFmt w:val="bullet"/>
      <w:lvlText w:val="•"/>
      <w:lvlJc w:val="left"/>
      <w:pPr>
        <w:ind w:left="8168" w:hanging="360"/>
      </w:pPr>
      <w:rPr>
        <w:rFonts w:hint="default"/>
      </w:rPr>
    </w:lvl>
  </w:abstractNum>
  <w:abstractNum w:abstractNumId="16">
    <w:nsid w:val="56733162"/>
    <w:multiLevelType w:val="hybridMultilevel"/>
    <w:tmpl w:val="30B62484"/>
    <w:lvl w:ilvl="0" w:tplc="4372D0E2">
      <w:start w:val="7"/>
      <w:numFmt w:val="decimal"/>
      <w:lvlText w:val="%1"/>
      <w:lvlJc w:val="left"/>
      <w:pPr>
        <w:ind w:left="1609" w:hanging="130"/>
      </w:pPr>
      <w:rPr>
        <w:rFonts w:ascii="Arial" w:eastAsia="Arial" w:hAnsi="Arial" w:hint="default"/>
        <w:color w:val="1C1A1A"/>
        <w:w w:val="97"/>
        <w:sz w:val="24"/>
        <w:szCs w:val="24"/>
      </w:rPr>
    </w:lvl>
    <w:lvl w:ilvl="1" w:tplc="1D36FBCE">
      <w:start w:val="1"/>
      <w:numFmt w:val="bullet"/>
      <w:lvlText w:val="•"/>
      <w:lvlJc w:val="left"/>
      <w:pPr>
        <w:ind w:left="2630" w:hanging="130"/>
      </w:pPr>
      <w:rPr>
        <w:rFonts w:hint="default"/>
      </w:rPr>
    </w:lvl>
    <w:lvl w:ilvl="2" w:tplc="AA82CA10">
      <w:start w:val="1"/>
      <w:numFmt w:val="bullet"/>
      <w:lvlText w:val="•"/>
      <w:lvlJc w:val="left"/>
      <w:pPr>
        <w:ind w:left="3651" w:hanging="130"/>
      </w:pPr>
      <w:rPr>
        <w:rFonts w:hint="default"/>
      </w:rPr>
    </w:lvl>
    <w:lvl w:ilvl="3" w:tplc="632298C0">
      <w:start w:val="1"/>
      <w:numFmt w:val="bullet"/>
      <w:lvlText w:val="•"/>
      <w:lvlJc w:val="left"/>
      <w:pPr>
        <w:ind w:left="4672" w:hanging="130"/>
      </w:pPr>
      <w:rPr>
        <w:rFonts w:hint="default"/>
      </w:rPr>
    </w:lvl>
    <w:lvl w:ilvl="4" w:tplc="89ACF128">
      <w:start w:val="1"/>
      <w:numFmt w:val="bullet"/>
      <w:lvlText w:val="•"/>
      <w:lvlJc w:val="left"/>
      <w:pPr>
        <w:ind w:left="5693" w:hanging="130"/>
      </w:pPr>
      <w:rPr>
        <w:rFonts w:hint="default"/>
      </w:rPr>
    </w:lvl>
    <w:lvl w:ilvl="5" w:tplc="3D1484C0">
      <w:start w:val="1"/>
      <w:numFmt w:val="bullet"/>
      <w:lvlText w:val="•"/>
      <w:lvlJc w:val="left"/>
      <w:pPr>
        <w:ind w:left="6714" w:hanging="130"/>
      </w:pPr>
      <w:rPr>
        <w:rFonts w:hint="default"/>
      </w:rPr>
    </w:lvl>
    <w:lvl w:ilvl="6" w:tplc="49CA3BEA">
      <w:start w:val="1"/>
      <w:numFmt w:val="bullet"/>
      <w:lvlText w:val="•"/>
      <w:lvlJc w:val="left"/>
      <w:pPr>
        <w:ind w:left="7735" w:hanging="130"/>
      </w:pPr>
      <w:rPr>
        <w:rFonts w:hint="default"/>
      </w:rPr>
    </w:lvl>
    <w:lvl w:ilvl="7" w:tplc="C8BC6DEE">
      <w:start w:val="1"/>
      <w:numFmt w:val="bullet"/>
      <w:lvlText w:val="•"/>
      <w:lvlJc w:val="left"/>
      <w:pPr>
        <w:ind w:left="8756" w:hanging="130"/>
      </w:pPr>
      <w:rPr>
        <w:rFonts w:hint="default"/>
      </w:rPr>
    </w:lvl>
    <w:lvl w:ilvl="8" w:tplc="C46E45D4">
      <w:start w:val="1"/>
      <w:numFmt w:val="bullet"/>
      <w:lvlText w:val="•"/>
      <w:lvlJc w:val="left"/>
      <w:pPr>
        <w:ind w:left="9777" w:hanging="130"/>
      </w:pPr>
      <w:rPr>
        <w:rFonts w:hint="default"/>
      </w:rPr>
    </w:lvl>
  </w:abstractNum>
  <w:abstractNum w:abstractNumId="17">
    <w:nsid w:val="57A75840"/>
    <w:multiLevelType w:val="hybridMultilevel"/>
    <w:tmpl w:val="95EE5448"/>
    <w:lvl w:ilvl="0" w:tplc="9F6EA7EE">
      <w:start w:val="18"/>
      <w:numFmt w:val="decimal"/>
      <w:lvlText w:val="%1."/>
      <w:lvlJc w:val="left"/>
      <w:pPr>
        <w:ind w:left="1506" w:hanging="573"/>
      </w:pPr>
      <w:rPr>
        <w:rFonts w:ascii="Arial" w:eastAsia="Arial" w:hAnsi="Arial" w:hint="default"/>
        <w:color w:val="1A1A1A"/>
        <w:w w:val="99"/>
        <w:sz w:val="23"/>
        <w:szCs w:val="23"/>
      </w:rPr>
    </w:lvl>
    <w:lvl w:ilvl="1" w:tplc="04EAC8B8">
      <w:start w:val="1"/>
      <w:numFmt w:val="bullet"/>
      <w:lvlText w:val="•"/>
      <w:lvlJc w:val="left"/>
      <w:pPr>
        <w:ind w:left="2530" w:hanging="573"/>
      </w:pPr>
      <w:rPr>
        <w:rFonts w:hint="default"/>
      </w:rPr>
    </w:lvl>
    <w:lvl w:ilvl="2" w:tplc="D464B838">
      <w:start w:val="1"/>
      <w:numFmt w:val="bullet"/>
      <w:lvlText w:val="•"/>
      <w:lvlJc w:val="left"/>
      <w:pPr>
        <w:ind w:left="3553" w:hanging="573"/>
      </w:pPr>
      <w:rPr>
        <w:rFonts w:hint="default"/>
      </w:rPr>
    </w:lvl>
    <w:lvl w:ilvl="3" w:tplc="CF8CAB8E">
      <w:start w:val="1"/>
      <w:numFmt w:val="bullet"/>
      <w:lvlText w:val="•"/>
      <w:lvlJc w:val="left"/>
      <w:pPr>
        <w:ind w:left="4576" w:hanging="573"/>
      </w:pPr>
      <w:rPr>
        <w:rFonts w:hint="default"/>
      </w:rPr>
    </w:lvl>
    <w:lvl w:ilvl="4" w:tplc="DB4A405C">
      <w:start w:val="1"/>
      <w:numFmt w:val="bullet"/>
      <w:lvlText w:val="•"/>
      <w:lvlJc w:val="left"/>
      <w:pPr>
        <w:ind w:left="5600" w:hanging="573"/>
      </w:pPr>
      <w:rPr>
        <w:rFonts w:hint="default"/>
      </w:rPr>
    </w:lvl>
    <w:lvl w:ilvl="5" w:tplc="9BEAD522">
      <w:start w:val="1"/>
      <w:numFmt w:val="bullet"/>
      <w:lvlText w:val="•"/>
      <w:lvlJc w:val="left"/>
      <w:pPr>
        <w:ind w:left="6623" w:hanging="573"/>
      </w:pPr>
      <w:rPr>
        <w:rFonts w:hint="default"/>
      </w:rPr>
    </w:lvl>
    <w:lvl w:ilvl="6" w:tplc="283C0236">
      <w:start w:val="1"/>
      <w:numFmt w:val="bullet"/>
      <w:lvlText w:val="•"/>
      <w:lvlJc w:val="left"/>
      <w:pPr>
        <w:ind w:left="7646" w:hanging="573"/>
      </w:pPr>
      <w:rPr>
        <w:rFonts w:hint="default"/>
      </w:rPr>
    </w:lvl>
    <w:lvl w:ilvl="7" w:tplc="4C44283E">
      <w:start w:val="1"/>
      <w:numFmt w:val="bullet"/>
      <w:lvlText w:val="•"/>
      <w:lvlJc w:val="left"/>
      <w:pPr>
        <w:ind w:left="8670" w:hanging="573"/>
      </w:pPr>
      <w:rPr>
        <w:rFonts w:hint="default"/>
      </w:rPr>
    </w:lvl>
    <w:lvl w:ilvl="8" w:tplc="265E7204">
      <w:start w:val="1"/>
      <w:numFmt w:val="bullet"/>
      <w:lvlText w:val="•"/>
      <w:lvlJc w:val="left"/>
      <w:pPr>
        <w:ind w:left="9693" w:hanging="573"/>
      </w:pPr>
      <w:rPr>
        <w:rFonts w:hint="default"/>
      </w:rPr>
    </w:lvl>
  </w:abstractNum>
  <w:abstractNum w:abstractNumId="18">
    <w:nsid w:val="5F615C55"/>
    <w:multiLevelType w:val="hybridMultilevel"/>
    <w:tmpl w:val="29503A42"/>
    <w:lvl w:ilvl="0" w:tplc="71425246">
      <w:start w:val="1"/>
      <w:numFmt w:val="decimal"/>
      <w:lvlText w:val="%1."/>
      <w:lvlJc w:val="left"/>
      <w:pPr>
        <w:ind w:left="402" w:hanging="284"/>
        <w:jc w:val="right"/>
      </w:pPr>
      <w:rPr>
        <w:rFonts w:ascii="Arial Narrow" w:eastAsia="Arial Narrow" w:hAnsi="Arial Narrow" w:hint="default"/>
        <w:sz w:val="24"/>
        <w:szCs w:val="24"/>
      </w:rPr>
    </w:lvl>
    <w:lvl w:ilvl="1" w:tplc="96A855B2">
      <w:start w:val="1"/>
      <w:numFmt w:val="bullet"/>
      <w:lvlText w:val=""/>
      <w:lvlJc w:val="left"/>
      <w:pPr>
        <w:ind w:left="1122" w:hanging="360"/>
      </w:pPr>
      <w:rPr>
        <w:rFonts w:ascii="Symbol" w:eastAsia="Symbol" w:hAnsi="Symbol" w:hint="default"/>
        <w:sz w:val="24"/>
        <w:szCs w:val="24"/>
      </w:rPr>
    </w:lvl>
    <w:lvl w:ilvl="2" w:tplc="28A0F148">
      <w:start w:val="1"/>
      <w:numFmt w:val="bullet"/>
      <w:lvlText w:val="•"/>
      <w:lvlJc w:val="left"/>
      <w:pPr>
        <w:ind w:left="2128" w:hanging="360"/>
      </w:pPr>
      <w:rPr>
        <w:rFonts w:hint="default"/>
      </w:rPr>
    </w:lvl>
    <w:lvl w:ilvl="3" w:tplc="085E7942">
      <w:start w:val="1"/>
      <w:numFmt w:val="bullet"/>
      <w:lvlText w:val="•"/>
      <w:lvlJc w:val="left"/>
      <w:pPr>
        <w:ind w:left="3135" w:hanging="360"/>
      </w:pPr>
      <w:rPr>
        <w:rFonts w:hint="default"/>
      </w:rPr>
    </w:lvl>
    <w:lvl w:ilvl="4" w:tplc="7E74A292">
      <w:start w:val="1"/>
      <w:numFmt w:val="bullet"/>
      <w:lvlText w:val="•"/>
      <w:lvlJc w:val="left"/>
      <w:pPr>
        <w:ind w:left="4142" w:hanging="360"/>
      </w:pPr>
      <w:rPr>
        <w:rFonts w:hint="default"/>
      </w:rPr>
    </w:lvl>
    <w:lvl w:ilvl="5" w:tplc="5D6C713A">
      <w:start w:val="1"/>
      <w:numFmt w:val="bullet"/>
      <w:lvlText w:val="•"/>
      <w:lvlJc w:val="left"/>
      <w:pPr>
        <w:ind w:left="5148" w:hanging="360"/>
      </w:pPr>
      <w:rPr>
        <w:rFonts w:hint="default"/>
      </w:rPr>
    </w:lvl>
    <w:lvl w:ilvl="6" w:tplc="28F4718A">
      <w:start w:val="1"/>
      <w:numFmt w:val="bullet"/>
      <w:lvlText w:val="•"/>
      <w:lvlJc w:val="left"/>
      <w:pPr>
        <w:ind w:left="6155" w:hanging="360"/>
      </w:pPr>
      <w:rPr>
        <w:rFonts w:hint="default"/>
      </w:rPr>
    </w:lvl>
    <w:lvl w:ilvl="7" w:tplc="219E1588">
      <w:start w:val="1"/>
      <w:numFmt w:val="bullet"/>
      <w:lvlText w:val="•"/>
      <w:lvlJc w:val="left"/>
      <w:pPr>
        <w:ind w:left="7162" w:hanging="360"/>
      </w:pPr>
      <w:rPr>
        <w:rFonts w:hint="default"/>
      </w:rPr>
    </w:lvl>
    <w:lvl w:ilvl="8" w:tplc="6EA89974">
      <w:start w:val="1"/>
      <w:numFmt w:val="bullet"/>
      <w:lvlText w:val="•"/>
      <w:lvlJc w:val="left"/>
      <w:pPr>
        <w:ind w:left="8168" w:hanging="360"/>
      </w:pPr>
      <w:rPr>
        <w:rFonts w:hint="default"/>
      </w:rPr>
    </w:lvl>
  </w:abstractNum>
  <w:abstractNum w:abstractNumId="19">
    <w:nsid w:val="61A65A98"/>
    <w:multiLevelType w:val="hybridMultilevel"/>
    <w:tmpl w:val="29503A42"/>
    <w:lvl w:ilvl="0" w:tplc="71425246">
      <w:start w:val="1"/>
      <w:numFmt w:val="decimal"/>
      <w:lvlText w:val="%1."/>
      <w:lvlJc w:val="left"/>
      <w:pPr>
        <w:ind w:left="402" w:hanging="284"/>
        <w:jc w:val="right"/>
      </w:pPr>
      <w:rPr>
        <w:rFonts w:ascii="Arial Narrow" w:eastAsia="Arial Narrow" w:hAnsi="Arial Narrow" w:hint="default"/>
        <w:sz w:val="24"/>
        <w:szCs w:val="24"/>
      </w:rPr>
    </w:lvl>
    <w:lvl w:ilvl="1" w:tplc="96A855B2">
      <w:start w:val="1"/>
      <w:numFmt w:val="bullet"/>
      <w:lvlText w:val=""/>
      <w:lvlJc w:val="left"/>
      <w:pPr>
        <w:ind w:left="1122" w:hanging="360"/>
      </w:pPr>
      <w:rPr>
        <w:rFonts w:ascii="Symbol" w:eastAsia="Symbol" w:hAnsi="Symbol" w:hint="default"/>
        <w:sz w:val="24"/>
        <w:szCs w:val="24"/>
      </w:rPr>
    </w:lvl>
    <w:lvl w:ilvl="2" w:tplc="28A0F148">
      <w:start w:val="1"/>
      <w:numFmt w:val="bullet"/>
      <w:lvlText w:val="•"/>
      <w:lvlJc w:val="left"/>
      <w:pPr>
        <w:ind w:left="2128" w:hanging="360"/>
      </w:pPr>
      <w:rPr>
        <w:rFonts w:hint="default"/>
      </w:rPr>
    </w:lvl>
    <w:lvl w:ilvl="3" w:tplc="085E7942">
      <w:start w:val="1"/>
      <w:numFmt w:val="bullet"/>
      <w:lvlText w:val="•"/>
      <w:lvlJc w:val="left"/>
      <w:pPr>
        <w:ind w:left="3135" w:hanging="360"/>
      </w:pPr>
      <w:rPr>
        <w:rFonts w:hint="default"/>
      </w:rPr>
    </w:lvl>
    <w:lvl w:ilvl="4" w:tplc="7E74A292">
      <w:start w:val="1"/>
      <w:numFmt w:val="bullet"/>
      <w:lvlText w:val="•"/>
      <w:lvlJc w:val="left"/>
      <w:pPr>
        <w:ind w:left="4142" w:hanging="360"/>
      </w:pPr>
      <w:rPr>
        <w:rFonts w:hint="default"/>
      </w:rPr>
    </w:lvl>
    <w:lvl w:ilvl="5" w:tplc="5D6C713A">
      <w:start w:val="1"/>
      <w:numFmt w:val="bullet"/>
      <w:lvlText w:val="•"/>
      <w:lvlJc w:val="left"/>
      <w:pPr>
        <w:ind w:left="5148" w:hanging="360"/>
      </w:pPr>
      <w:rPr>
        <w:rFonts w:hint="default"/>
      </w:rPr>
    </w:lvl>
    <w:lvl w:ilvl="6" w:tplc="28F4718A">
      <w:start w:val="1"/>
      <w:numFmt w:val="bullet"/>
      <w:lvlText w:val="•"/>
      <w:lvlJc w:val="left"/>
      <w:pPr>
        <w:ind w:left="6155" w:hanging="360"/>
      </w:pPr>
      <w:rPr>
        <w:rFonts w:hint="default"/>
      </w:rPr>
    </w:lvl>
    <w:lvl w:ilvl="7" w:tplc="219E1588">
      <w:start w:val="1"/>
      <w:numFmt w:val="bullet"/>
      <w:lvlText w:val="•"/>
      <w:lvlJc w:val="left"/>
      <w:pPr>
        <w:ind w:left="7162" w:hanging="360"/>
      </w:pPr>
      <w:rPr>
        <w:rFonts w:hint="default"/>
      </w:rPr>
    </w:lvl>
    <w:lvl w:ilvl="8" w:tplc="6EA89974">
      <w:start w:val="1"/>
      <w:numFmt w:val="bullet"/>
      <w:lvlText w:val="•"/>
      <w:lvlJc w:val="left"/>
      <w:pPr>
        <w:ind w:left="8168" w:hanging="360"/>
      </w:pPr>
      <w:rPr>
        <w:rFonts w:hint="default"/>
      </w:rPr>
    </w:lvl>
  </w:abstractNum>
  <w:abstractNum w:abstractNumId="20">
    <w:nsid w:val="661F761B"/>
    <w:multiLevelType w:val="hybridMultilevel"/>
    <w:tmpl w:val="6DAAA118"/>
    <w:lvl w:ilvl="0" w:tplc="9FDA0A70">
      <w:start w:val="1"/>
      <w:numFmt w:val="decimal"/>
      <w:lvlText w:val="%1."/>
      <w:lvlJc w:val="left"/>
      <w:pPr>
        <w:ind w:left="582" w:hanging="358"/>
      </w:pPr>
      <w:rPr>
        <w:rFonts w:ascii="Arial" w:eastAsia="Arial" w:hAnsi="Arial" w:hint="default"/>
        <w:spacing w:val="-1"/>
        <w:w w:val="99"/>
        <w:sz w:val="20"/>
        <w:szCs w:val="20"/>
      </w:rPr>
    </w:lvl>
    <w:lvl w:ilvl="1" w:tplc="AB1AAB2A">
      <w:start w:val="1"/>
      <w:numFmt w:val="lowerLetter"/>
      <w:lvlText w:val="%2."/>
      <w:lvlJc w:val="left"/>
      <w:pPr>
        <w:ind w:left="1131" w:hanging="360"/>
      </w:pPr>
      <w:rPr>
        <w:rFonts w:ascii="Arial" w:eastAsia="Arial" w:hAnsi="Arial" w:hint="default"/>
        <w:sz w:val="24"/>
        <w:szCs w:val="24"/>
      </w:rPr>
    </w:lvl>
    <w:lvl w:ilvl="2" w:tplc="F7DA2FC0">
      <w:start w:val="1"/>
      <w:numFmt w:val="bullet"/>
      <w:lvlText w:val="•"/>
      <w:lvlJc w:val="left"/>
      <w:pPr>
        <w:ind w:left="1215" w:hanging="360"/>
      </w:pPr>
      <w:rPr>
        <w:rFonts w:hint="default"/>
      </w:rPr>
    </w:lvl>
    <w:lvl w:ilvl="3" w:tplc="5B82F642">
      <w:start w:val="1"/>
      <w:numFmt w:val="bullet"/>
      <w:lvlText w:val="•"/>
      <w:lvlJc w:val="left"/>
      <w:pPr>
        <w:ind w:left="2211" w:hanging="360"/>
      </w:pPr>
      <w:rPr>
        <w:rFonts w:hint="default"/>
      </w:rPr>
    </w:lvl>
    <w:lvl w:ilvl="4" w:tplc="F93AD212">
      <w:start w:val="1"/>
      <w:numFmt w:val="bullet"/>
      <w:lvlText w:val="•"/>
      <w:lvlJc w:val="left"/>
      <w:pPr>
        <w:ind w:left="3206" w:hanging="360"/>
      </w:pPr>
      <w:rPr>
        <w:rFonts w:hint="default"/>
      </w:rPr>
    </w:lvl>
    <w:lvl w:ilvl="5" w:tplc="81D664FE">
      <w:start w:val="1"/>
      <w:numFmt w:val="bullet"/>
      <w:lvlText w:val="•"/>
      <w:lvlJc w:val="left"/>
      <w:pPr>
        <w:ind w:left="4202" w:hanging="360"/>
      </w:pPr>
      <w:rPr>
        <w:rFonts w:hint="default"/>
      </w:rPr>
    </w:lvl>
    <w:lvl w:ilvl="6" w:tplc="FAAAEF1C">
      <w:start w:val="1"/>
      <w:numFmt w:val="bullet"/>
      <w:lvlText w:val="•"/>
      <w:lvlJc w:val="left"/>
      <w:pPr>
        <w:ind w:left="5197" w:hanging="360"/>
      </w:pPr>
      <w:rPr>
        <w:rFonts w:hint="default"/>
      </w:rPr>
    </w:lvl>
    <w:lvl w:ilvl="7" w:tplc="AF54D72E">
      <w:start w:val="1"/>
      <w:numFmt w:val="bullet"/>
      <w:lvlText w:val="•"/>
      <w:lvlJc w:val="left"/>
      <w:pPr>
        <w:ind w:left="6193" w:hanging="360"/>
      </w:pPr>
      <w:rPr>
        <w:rFonts w:hint="default"/>
      </w:rPr>
    </w:lvl>
    <w:lvl w:ilvl="8" w:tplc="96B4114A">
      <w:start w:val="1"/>
      <w:numFmt w:val="bullet"/>
      <w:lvlText w:val="•"/>
      <w:lvlJc w:val="left"/>
      <w:pPr>
        <w:ind w:left="7188" w:hanging="360"/>
      </w:pPr>
      <w:rPr>
        <w:rFonts w:hint="default"/>
      </w:rPr>
    </w:lvl>
  </w:abstractNum>
  <w:abstractNum w:abstractNumId="21">
    <w:nsid w:val="760607C1"/>
    <w:multiLevelType w:val="hybridMultilevel"/>
    <w:tmpl w:val="30B62484"/>
    <w:lvl w:ilvl="0" w:tplc="4372D0E2">
      <w:start w:val="7"/>
      <w:numFmt w:val="decimal"/>
      <w:lvlText w:val="%1"/>
      <w:lvlJc w:val="left"/>
      <w:pPr>
        <w:ind w:left="1609" w:hanging="130"/>
      </w:pPr>
      <w:rPr>
        <w:rFonts w:ascii="Arial" w:eastAsia="Arial" w:hAnsi="Arial" w:hint="default"/>
        <w:color w:val="1C1A1A"/>
        <w:w w:val="97"/>
        <w:sz w:val="24"/>
        <w:szCs w:val="24"/>
      </w:rPr>
    </w:lvl>
    <w:lvl w:ilvl="1" w:tplc="1D36FBCE">
      <w:start w:val="1"/>
      <w:numFmt w:val="bullet"/>
      <w:lvlText w:val="•"/>
      <w:lvlJc w:val="left"/>
      <w:pPr>
        <w:ind w:left="2630" w:hanging="130"/>
      </w:pPr>
      <w:rPr>
        <w:rFonts w:hint="default"/>
      </w:rPr>
    </w:lvl>
    <w:lvl w:ilvl="2" w:tplc="AA82CA10">
      <w:start w:val="1"/>
      <w:numFmt w:val="bullet"/>
      <w:lvlText w:val="•"/>
      <w:lvlJc w:val="left"/>
      <w:pPr>
        <w:ind w:left="3651" w:hanging="130"/>
      </w:pPr>
      <w:rPr>
        <w:rFonts w:hint="default"/>
      </w:rPr>
    </w:lvl>
    <w:lvl w:ilvl="3" w:tplc="632298C0">
      <w:start w:val="1"/>
      <w:numFmt w:val="bullet"/>
      <w:lvlText w:val="•"/>
      <w:lvlJc w:val="left"/>
      <w:pPr>
        <w:ind w:left="4672" w:hanging="130"/>
      </w:pPr>
      <w:rPr>
        <w:rFonts w:hint="default"/>
      </w:rPr>
    </w:lvl>
    <w:lvl w:ilvl="4" w:tplc="89ACF128">
      <w:start w:val="1"/>
      <w:numFmt w:val="bullet"/>
      <w:lvlText w:val="•"/>
      <w:lvlJc w:val="left"/>
      <w:pPr>
        <w:ind w:left="5693" w:hanging="130"/>
      </w:pPr>
      <w:rPr>
        <w:rFonts w:hint="default"/>
      </w:rPr>
    </w:lvl>
    <w:lvl w:ilvl="5" w:tplc="3D1484C0">
      <w:start w:val="1"/>
      <w:numFmt w:val="bullet"/>
      <w:lvlText w:val="•"/>
      <w:lvlJc w:val="left"/>
      <w:pPr>
        <w:ind w:left="6714" w:hanging="130"/>
      </w:pPr>
      <w:rPr>
        <w:rFonts w:hint="default"/>
      </w:rPr>
    </w:lvl>
    <w:lvl w:ilvl="6" w:tplc="49CA3BEA">
      <w:start w:val="1"/>
      <w:numFmt w:val="bullet"/>
      <w:lvlText w:val="•"/>
      <w:lvlJc w:val="left"/>
      <w:pPr>
        <w:ind w:left="7735" w:hanging="130"/>
      </w:pPr>
      <w:rPr>
        <w:rFonts w:hint="default"/>
      </w:rPr>
    </w:lvl>
    <w:lvl w:ilvl="7" w:tplc="C8BC6DEE">
      <w:start w:val="1"/>
      <w:numFmt w:val="bullet"/>
      <w:lvlText w:val="•"/>
      <w:lvlJc w:val="left"/>
      <w:pPr>
        <w:ind w:left="8756" w:hanging="130"/>
      </w:pPr>
      <w:rPr>
        <w:rFonts w:hint="default"/>
      </w:rPr>
    </w:lvl>
    <w:lvl w:ilvl="8" w:tplc="C46E45D4">
      <w:start w:val="1"/>
      <w:numFmt w:val="bullet"/>
      <w:lvlText w:val="•"/>
      <w:lvlJc w:val="left"/>
      <w:pPr>
        <w:ind w:left="9777" w:hanging="130"/>
      </w:pPr>
      <w:rPr>
        <w:rFonts w:hint="default"/>
      </w:rPr>
    </w:lvl>
  </w:abstractNum>
  <w:abstractNum w:abstractNumId="22">
    <w:nsid w:val="76D04C62"/>
    <w:multiLevelType w:val="hybridMultilevel"/>
    <w:tmpl w:val="29503A42"/>
    <w:lvl w:ilvl="0" w:tplc="71425246">
      <w:start w:val="1"/>
      <w:numFmt w:val="decimal"/>
      <w:lvlText w:val="%1."/>
      <w:lvlJc w:val="left"/>
      <w:pPr>
        <w:ind w:left="402" w:hanging="284"/>
        <w:jc w:val="right"/>
      </w:pPr>
      <w:rPr>
        <w:rFonts w:ascii="Arial Narrow" w:eastAsia="Arial Narrow" w:hAnsi="Arial Narrow" w:hint="default"/>
        <w:sz w:val="24"/>
        <w:szCs w:val="24"/>
      </w:rPr>
    </w:lvl>
    <w:lvl w:ilvl="1" w:tplc="96A855B2">
      <w:start w:val="1"/>
      <w:numFmt w:val="bullet"/>
      <w:lvlText w:val=""/>
      <w:lvlJc w:val="left"/>
      <w:pPr>
        <w:ind w:left="1122" w:hanging="360"/>
      </w:pPr>
      <w:rPr>
        <w:rFonts w:ascii="Symbol" w:eastAsia="Symbol" w:hAnsi="Symbol" w:hint="default"/>
        <w:sz w:val="24"/>
        <w:szCs w:val="24"/>
      </w:rPr>
    </w:lvl>
    <w:lvl w:ilvl="2" w:tplc="28A0F148">
      <w:start w:val="1"/>
      <w:numFmt w:val="bullet"/>
      <w:lvlText w:val="•"/>
      <w:lvlJc w:val="left"/>
      <w:pPr>
        <w:ind w:left="2128" w:hanging="360"/>
      </w:pPr>
      <w:rPr>
        <w:rFonts w:hint="default"/>
      </w:rPr>
    </w:lvl>
    <w:lvl w:ilvl="3" w:tplc="085E7942">
      <w:start w:val="1"/>
      <w:numFmt w:val="bullet"/>
      <w:lvlText w:val="•"/>
      <w:lvlJc w:val="left"/>
      <w:pPr>
        <w:ind w:left="3135" w:hanging="360"/>
      </w:pPr>
      <w:rPr>
        <w:rFonts w:hint="default"/>
      </w:rPr>
    </w:lvl>
    <w:lvl w:ilvl="4" w:tplc="7E74A292">
      <w:start w:val="1"/>
      <w:numFmt w:val="bullet"/>
      <w:lvlText w:val="•"/>
      <w:lvlJc w:val="left"/>
      <w:pPr>
        <w:ind w:left="4142" w:hanging="360"/>
      </w:pPr>
      <w:rPr>
        <w:rFonts w:hint="default"/>
      </w:rPr>
    </w:lvl>
    <w:lvl w:ilvl="5" w:tplc="5D6C713A">
      <w:start w:val="1"/>
      <w:numFmt w:val="bullet"/>
      <w:lvlText w:val="•"/>
      <w:lvlJc w:val="left"/>
      <w:pPr>
        <w:ind w:left="5148" w:hanging="360"/>
      </w:pPr>
      <w:rPr>
        <w:rFonts w:hint="default"/>
      </w:rPr>
    </w:lvl>
    <w:lvl w:ilvl="6" w:tplc="28F4718A">
      <w:start w:val="1"/>
      <w:numFmt w:val="bullet"/>
      <w:lvlText w:val="•"/>
      <w:lvlJc w:val="left"/>
      <w:pPr>
        <w:ind w:left="6155" w:hanging="360"/>
      </w:pPr>
      <w:rPr>
        <w:rFonts w:hint="default"/>
      </w:rPr>
    </w:lvl>
    <w:lvl w:ilvl="7" w:tplc="219E1588">
      <w:start w:val="1"/>
      <w:numFmt w:val="bullet"/>
      <w:lvlText w:val="•"/>
      <w:lvlJc w:val="left"/>
      <w:pPr>
        <w:ind w:left="7162" w:hanging="360"/>
      </w:pPr>
      <w:rPr>
        <w:rFonts w:hint="default"/>
      </w:rPr>
    </w:lvl>
    <w:lvl w:ilvl="8" w:tplc="6EA89974">
      <w:start w:val="1"/>
      <w:numFmt w:val="bullet"/>
      <w:lvlText w:val="•"/>
      <w:lvlJc w:val="left"/>
      <w:pPr>
        <w:ind w:left="8168" w:hanging="360"/>
      </w:pPr>
      <w:rPr>
        <w:rFonts w:hint="default"/>
      </w:rPr>
    </w:lvl>
  </w:abstractNum>
  <w:abstractNum w:abstractNumId="23">
    <w:nsid w:val="76E50C4B"/>
    <w:multiLevelType w:val="hybridMultilevel"/>
    <w:tmpl w:val="85AA4B5C"/>
    <w:lvl w:ilvl="0" w:tplc="B76882E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5"/>
  </w:num>
  <w:num w:numId="4">
    <w:abstractNumId w:val="12"/>
  </w:num>
  <w:num w:numId="5">
    <w:abstractNumId w:val="1"/>
  </w:num>
  <w:num w:numId="6">
    <w:abstractNumId w:val="9"/>
  </w:num>
  <w:num w:numId="7">
    <w:abstractNumId w:val="3"/>
  </w:num>
  <w:num w:numId="8">
    <w:abstractNumId w:val="8"/>
  </w:num>
  <w:num w:numId="9">
    <w:abstractNumId w:val="10"/>
  </w:num>
  <w:num w:numId="10">
    <w:abstractNumId w:val="11"/>
  </w:num>
  <w:num w:numId="11">
    <w:abstractNumId w:val="15"/>
  </w:num>
  <w:num w:numId="12">
    <w:abstractNumId w:val="19"/>
  </w:num>
  <w:num w:numId="13">
    <w:abstractNumId w:val="22"/>
  </w:num>
  <w:num w:numId="14">
    <w:abstractNumId w:val="18"/>
  </w:num>
  <w:num w:numId="15">
    <w:abstractNumId w:val="0"/>
  </w:num>
  <w:num w:numId="16">
    <w:abstractNumId w:val="2"/>
  </w:num>
  <w:num w:numId="17">
    <w:abstractNumId w:val="6"/>
  </w:num>
  <w:num w:numId="18">
    <w:abstractNumId w:val="21"/>
  </w:num>
  <w:num w:numId="19">
    <w:abstractNumId w:val="16"/>
  </w:num>
  <w:num w:numId="20">
    <w:abstractNumId w:val="4"/>
  </w:num>
  <w:num w:numId="21">
    <w:abstractNumId w:val="14"/>
  </w:num>
  <w:num w:numId="22">
    <w:abstractNumId w:val="17"/>
  </w:num>
  <w:num w:numId="23">
    <w:abstractNumId w:val="7"/>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302751"/>
    <w:rsid w:val="000022D7"/>
    <w:rsid w:val="000112A8"/>
    <w:rsid w:val="000329E2"/>
    <w:rsid w:val="00040329"/>
    <w:rsid w:val="00041E90"/>
    <w:rsid w:val="000470A1"/>
    <w:rsid w:val="00047557"/>
    <w:rsid w:val="000555AC"/>
    <w:rsid w:val="00076034"/>
    <w:rsid w:val="00082F3D"/>
    <w:rsid w:val="000868FD"/>
    <w:rsid w:val="00093A49"/>
    <w:rsid w:val="0009783A"/>
    <w:rsid w:val="000C1593"/>
    <w:rsid w:val="000C1EF1"/>
    <w:rsid w:val="000D7524"/>
    <w:rsid w:val="000E23C2"/>
    <w:rsid w:val="000E25BB"/>
    <w:rsid w:val="000F288F"/>
    <w:rsid w:val="001171C0"/>
    <w:rsid w:val="00133FBA"/>
    <w:rsid w:val="00137629"/>
    <w:rsid w:val="0014304B"/>
    <w:rsid w:val="00145D3D"/>
    <w:rsid w:val="00162740"/>
    <w:rsid w:val="00190FFD"/>
    <w:rsid w:val="00197D6D"/>
    <w:rsid w:val="001A6823"/>
    <w:rsid w:val="001D2634"/>
    <w:rsid w:val="001D632E"/>
    <w:rsid w:val="001F20EE"/>
    <w:rsid w:val="0020423B"/>
    <w:rsid w:val="00225EB7"/>
    <w:rsid w:val="0024413C"/>
    <w:rsid w:val="002522C2"/>
    <w:rsid w:val="00255F63"/>
    <w:rsid w:val="00281D84"/>
    <w:rsid w:val="002902E4"/>
    <w:rsid w:val="00290CFC"/>
    <w:rsid w:val="002A66A3"/>
    <w:rsid w:val="002B5D7A"/>
    <w:rsid w:val="002D347D"/>
    <w:rsid w:val="002E5685"/>
    <w:rsid w:val="00302751"/>
    <w:rsid w:val="00312FC1"/>
    <w:rsid w:val="0031503D"/>
    <w:rsid w:val="00325AE3"/>
    <w:rsid w:val="00352E13"/>
    <w:rsid w:val="00365DCE"/>
    <w:rsid w:val="00375973"/>
    <w:rsid w:val="003913E1"/>
    <w:rsid w:val="003A5328"/>
    <w:rsid w:val="003A738A"/>
    <w:rsid w:val="003B0DC0"/>
    <w:rsid w:val="003B30BF"/>
    <w:rsid w:val="003C6C29"/>
    <w:rsid w:val="003D7DE6"/>
    <w:rsid w:val="003F626C"/>
    <w:rsid w:val="00400CC2"/>
    <w:rsid w:val="0040121C"/>
    <w:rsid w:val="00414324"/>
    <w:rsid w:val="00435D17"/>
    <w:rsid w:val="0045658C"/>
    <w:rsid w:val="0047710D"/>
    <w:rsid w:val="004A145D"/>
    <w:rsid w:val="004A7314"/>
    <w:rsid w:val="004B1B54"/>
    <w:rsid w:val="004C4D5C"/>
    <w:rsid w:val="004D3969"/>
    <w:rsid w:val="004D6F2D"/>
    <w:rsid w:val="00501697"/>
    <w:rsid w:val="00551232"/>
    <w:rsid w:val="00552B88"/>
    <w:rsid w:val="005636E1"/>
    <w:rsid w:val="005676F8"/>
    <w:rsid w:val="0059678D"/>
    <w:rsid w:val="005A096B"/>
    <w:rsid w:val="005A3798"/>
    <w:rsid w:val="005B5D40"/>
    <w:rsid w:val="005C428C"/>
    <w:rsid w:val="005C5AA6"/>
    <w:rsid w:val="005D4D43"/>
    <w:rsid w:val="005D7F73"/>
    <w:rsid w:val="005E7D90"/>
    <w:rsid w:val="0060157F"/>
    <w:rsid w:val="00603397"/>
    <w:rsid w:val="00610C93"/>
    <w:rsid w:val="006216B6"/>
    <w:rsid w:val="006268BB"/>
    <w:rsid w:val="006500F1"/>
    <w:rsid w:val="0065070B"/>
    <w:rsid w:val="006A6DAB"/>
    <w:rsid w:val="006F0B8E"/>
    <w:rsid w:val="006F27D0"/>
    <w:rsid w:val="00721F91"/>
    <w:rsid w:val="00724AA8"/>
    <w:rsid w:val="00744CE2"/>
    <w:rsid w:val="00764922"/>
    <w:rsid w:val="00766BA1"/>
    <w:rsid w:val="00784986"/>
    <w:rsid w:val="0079324F"/>
    <w:rsid w:val="007944A9"/>
    <w:rsid w:val="007B0562"/>
    <w:rsid w:val="007F7792"/>
    <w:rsid w:val="00806B53"/>
    <w:rsid w:val="00816F6A"/>
    <w:rsid w:val="00817177"/>
    <w:rsid w:val="00831FFE"/>
    <w:rsid w:val="00846917"/>
    <w:rsid w:val="0085589B"/>
    <w:rsid w:val="0086523C"/>
    <w:rsid w:val="00876BA2"/>
    <w:rsid w:val="008A7E2D"/>
    <w:rsid w:val="008B705C"/>
    <w:rsid w:val="008D64D9"/>
    <w:rsid w:val="009253DC"/>
    <w:rsid w:val="009344DE"/>
    <w:rsid w:val="0094261D"/>
    <w:rsid w:val="0096367D"/>
    <w:rsid w:val="00994215"/>
    <w:rsid w:val="009A2CA6"/>
    <w:rsid w:val="009A489C"/>
    <w:rsid w:val="009B67EC"/>
    <w:rsid w:val="009D1DEA"/>
    <w:rsid w:val="009F26B8"/>
    <w:rsid w:val="009F4DEE"/>
    <w:rsid w:val="00A11508"/>
    <w:rsid w:val="00A129F4"/>
    <w:rsid w:val="00A13A8F"/>
    <w:rsid w:val="00A24F1F"/>
    <w:rsid w:val="00A44ED5"/>
    <w:rsid w:val="00A45FF0"/>
    <w:rsid w:val="00A62D3A"/>
    <w:rsid w:val="00AA2303"/>
    <w:rsid w:val="00AA3195"/>
    <w:rsid w:val="00AB16B7"/>
    <w:rsid w:val="00AD2532"/>
    <w:rsid w:val="00AD36F0"/>
    <w:rsid w:val="00AD4A50"/>
    <w:rsid w:val="00AD72AD"/>
    <w:rsid w:val="00B05FBC"/>
    <w:rsid w:val="00B224F5"/>
    <w:rsid w:val="00B276BF"/>
    <w:rsid w:val="00B36774"/>
    <w:rsid w:val="00B57A47"/>
    <w:rsid w:val="00B920DA"/>
    <w:rsid w:val="00BB0589"/>
    <w:rsid w:val="00BB20BB"/>
    <w:rsid w:val="00BF6BC9"/>
    <w:rsid w:val="00C046EE"/>
    <w:rsid w:val="00C06E9D"/>
    <w:rsid w:val="00C27E54"/>
    <w:rsid w:val="00C45740"/>
    <w:rsid w:val="00C479EB"/>
    <w:rsid w:val="00CB4009"/>
    <w:rsid w:val="00CB7783"/>
    <w:rsid w:val="00CE631D"/>
    <w:rsid w:val="00CF13A0"/>
    <w:rsid w:val="00CF4581"/>
    <w:rsid w:val="00D02F50"/>
    <w:rsid w:val="00D20A52"/>
    <w:rsid w:val="00D25957"/>
    <w:rsid w:val="00D30F8C"/>
    <w:rsid w:val="00D456E6"/>
    <w:rsid w:val="00D61D9F"/>
    <w:rsid w:val="00D707A1"/>
    <w:rsid w:val="00D723EA"/>
    <w:rsid w:val="00D91855"/>
    <w:rsid w:val="00DC4F8F"/>
    <w:rsid w:val="00DE2A3E"/>
    <w:rsid w:val="00DE4C67"/>
    <w:rsid w:val="00E05616"/>
    <w:rsid w:val="00E177AC"/>
    <w:rsid w:val="00E3523A"/>
    <w:rsid w:val="00E526C1"/>
    <w:rsid w:val="00E70AEC"/>
    <w:rsid w:val="00EB2A0F"/>
    <w:rsid w:val="00EC2F1A"/>
    <w:rsid w:val="00EF60DE"/>
    <w:rsid w:val="00F30F94"/>
    <w:rsid w:val="00F4081E"/>
    <w:rsid w:val="00F44A8E"/>
    <w:rsid w:val="00F51C3B"/>
    <w:rsid w:val="00F5218C"/>
    <w:rsid w:val="00F63621"/>
    <w:rsid w:val="00F671E4"/>
    <w:rsid w:val="00F80C8F"/>
    <w:rsid w:val="00F922D8"/>
    <w:rsid w:val="00FF710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A0F"/>
    <w:pPr>
      <w:spacing w:after="200" w:line="276" w:lineRule="auto"/>
    </w:pPr>
    <w:rPr>
      <w:sz w:val="22"/>
      <w:szCs w:val="22"/>
      <w:lang w:eastAsia="en-US"/>
    </w:rPr>
  </w:style>
  <w:style w:type="paragraph" w:styleId="Ttulo1">
    <w:name w:val="heading 1"/>
    <w:basedOn w:val="Normal"/>
    <w:link w:val="Ttulo1Car"/>
    <w:uiPriority w:val="1"/>
    <w:qFormat/>
    <w:rsid w:val="003B0DC0"/>
    <w:pPr>
      <w:widowControl w:val="0"/>
      <w:spacing w:after="0" w:line="240" w:lineRule="auto"/>
      <w:ind w:left="1215"/>
      <w:outlineLvl w:val="0"/>
    </w:pPr>
    <w:rPr>
      <w:rFonts w:ascii="Arial" w:eastAsia="Arial" w:hAnsi="Arial"/>
      <w:lang w:val="en-US"/>
    </w:rPr>
  </w:style>
  <w:style w:type="paragraph" w:styleId="Ttulo2">
    <w:name w:val="heading 2"/>
    <w:basedOn w:val="Normal"/>
    <w:link w:val="Ttulo2Car"/>
    <w:uiPriority w:val="1"/>
    <w:qFormat/>
    <w:rsid w:val="003B0DC0"/>
    <w:pPr>
      <w:widowControl w:val="0"/>
      <w:spacing w:after="0" w:line="240" w:lineRule="auto"/>
      <w:ind w:left="102"/>
      <w:outlineLvl w:val="1"/>
    </w:pPr>
    <w:rPr>
      <w:rFonts w:ascii="Arial" w:eastAsia="Arial" w:hAnsi="Arial"/>
      <w:b/>
      <w:bCs/>
      <w:sz w:val="20"/>
      <w:szCs w:val="20"/>
      <w:lang w:val="en-US"/>
    </w:rPr>
  </w:style>
  <w:style w:type="paragraph" w:styleId="Ttulo3">
    <w:name w:val="heading 3"/>
    <w:basedOn w:val="Normal"/>
    <w:link w:val="Ttulo3Car"/>
    <w:uiPriority w:val="1"/>
    <w:qFormat/>
    <w:rsid w:val="003B0DC0"/>
    <w:pPr>
      <w:widowControl w:val="0"/>
      <w:spacing w:after="0" w:line="240" w:lineRule="auto"/>
      <w:ind w:left="821"/>
      <w:outlineLvl w:val="2"/>
    </w:pPr>
    <w:rPr>
      <w:rFonts w:ascii="Arial" w:eastAsia="Arial" w:hAnsi="Arial"/>
      <w:b/>
      <w:bCs/>
      <w:i/>
      <w:sz w:val="20"/>
      <w:szCs w:val="20"/>
      <w:u w:val="single"/>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302751"/>
    <w:pPr>
      <w:spacing w:after="0" w:line="240" w:lineRule="auto"/>
      <w:jc w:val="center"/>
    </w:pPr>
    <w:rPr>
      <w:rFonts w:ascii="Arial" w:eastAsia="Times New Roman" w:hAnsi="Arial"/>
      <w:b/>
      <w:sz w:val="24"/>
      <w:szCs w:val="20"/>
      <w:lang w:val="es-ES_tradnl" w:eastAsia="es-ES"/>
    </w:rPr>
  </w:style>
  <w:style w:type="character" w:customStyle="1" w:styleId="TtuloCar">
    <w:name w:val="Título Car"/>
    <w:link w:val="Ttulo"/>
    <w:rsid w:val="00302751"/>
    <w:rPr>
      <w:rFonts w:ascii="Arial" w:eastAsia="Times New Roman" w:hAnsi="Arial" w:cs="Times New Roman"/>
      <w:b/>
      <w:sz w:val="24"/>
      <w:szCs w:val="20"/>
      <w:lang w:val="es-ES_tradnl" w:eastAsia="es-ES"/>
    </w:rPr>
  </w:style>
  <w:style w:type="paragraph" w:customStyle="1" w:styleId="DefaultText">
    <w:name w:val="Default Text"/>
    <w:basedOn w:val="Normal"/>
    <w:rsid w:val="00302751"/>
    <w:pPr>
      <w:suppressAutoHyphens/>
      <w:spacing w:after="0" w:line="240" w:lineRule="auto"/>
    </w:pPr>
    <w:rPr>
      <w:rFonts w:ascii="Times New Roman" w:eastAsia="Times New Roman" w:hAnsi="Times New Roman"/>
      <w:color w:val="000000"/>
      <w:sz w:val="20"/>
      <w:szCs w:val="20"/>
      <w:lang w:val="en-US" w:eastAsia="ar-SA"/>
    </w:rPr>
  </w:style>
  <w:style w:type="paragraph" w:styleId="Textodeglobo">
    <w:name w:val="Balloon Text"/>
    <w:basedOn w:val="Normal"/>
    <w:link w:val="TextodegloboCar"/>
    <w:uiPriority w:val="99"/>
    <w:semiHidden/>
    <w:unhideWhenUsed/>
    <w:rsid w:val="00197D6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97D6D"/>
    <w:rPr>
      <w:rFonts w:ascii="Tahoma" w:hAnsi="Tahoma" w:cs="Tahoma"/>
      <w:sz w:val="16"/>
      <w:szCs w:val="16"/>
      <w:lang w:eastAsia="en-US"/>
    </w:rPr>
  </w:style>
  <w:style w:type="paragraph" w:styleId="Textoindependiente">
    <w:name w:val="Body Text"/>
    <w:basedOn w:val="Normal"/>
    <w:link w:val="TextoindependienteCar"/>
    <w:uiPriority w:val="1"/>
    <w:qFormat/>
    <w:rsid w:val="00DE2A3E"/>
    <w:pPr>
      <w:widowControl w:val="0"/>
      <w:spacing w:after="0" w:line="240" w:lineRule="auto"/>
      <w:ind w:left="102"/>
    </w:pPr>
    <w:rPr>
      <w:rFonts w:ascii="Arial" w:eastAsia="Arial" w:hAnsi="Arial"/>
      <w:sz w:val="20"/>
      <w:szCs w:val="20"/>
      <w:lang w:val="en-US"/>
    </w:rPr>
  </w:style>
  <w:style w:type="character" w:customStyle="1" w:styleId="TextoindependienteCar">
    <w:name w:val="Texto independiente Car"/>
    <w:link w:val="Textoindependiente"/>
    <w:uiPriority w:val="1"/>
    <w:rsid w:val="00DE2A3E"/>
    <w:rPr>
      <w:rFonts w:ascii="Arial" w:eastAsia="Arial" w:hAnsi="Arial"/>
      <w:lang w:val="en-US" w:eastAsia="en-US"/>
    </w:rPr>
  </w:style>
  <w:style w:type="character" w:customStyle="1" w:styleId="Ttulo1Car">
    <w:name w:val="Título 1 Car"/>
    <w:link w:val="Ttulo1"/>
    <w:uiPriority w:val="1"/>
    <w:rsid w:val="003B0DC0"/>
    <w:rPr>
      <w:rFonts w:ascii="Arial" w:eastAsia="Arial" w:hAnsi="Arial"/>
      <w:sz w:val="22"/>
      <w:szCs w:val="22"/>
      <w:lang w:val="en-US" w:eastAsia="en-US"/>
    </w:rPr>
  </w:style>
  <w:style w:type="character" w:customStyle="1" w:styleId="Ttulo2Car">
    <w:name w:val="Título 2 Car"/>
    <w:link w:val="Ttulo2"/>
    <w:uiPriority w:val="1"/>
    <w:rsid w:val="003B0DC0"/>
    <w:rPr>
      <w:rFonts w:ascii="Arial" w:eastAsia="Arial" w:hAnsi="Arial"/>
      <w:b/>
      <w:bCs/>
      <w:lang w:val="en-US" w:eastAsia="en-US"/>
    </w:rPr>
  </w:style>
  <w:style w:type="character" w:customStyle="1" w:styleId="Ttulo3Car">
    <w:name w:val="Título 3 Car"/>
    <w:link w:val="Ttulo3"/>
    <w:uiPriority w:val="1"/>
    <w:rsid w:val="003B0DC0"/>
    <w:rPr>
      <w:rFonts w:ascii="Arial" w:eastAsia="Arial" w:hAnsi="Arial"/>
      <w:b/>
      <w:bCs/>
      <w:i/>
      <w:u w:val="single"/>
      <w:lang w:val="en-US" w:eastAsia="en-US"/>
    </w:rPr>
  </w:style>
  <w:style w:type="table" w:customStyle="1" w:styleId="TableNormal">
    <w:name w:val="Table Normal"/>
    <w:uiPriority w:val="2"/>
    <w:semiHidden/>
    <w:unhideWhenUsed/>
    <w:qFormat/>
    <w:rsid w:val="003B0DC0"/>
    <w:pPr>
      <w:widowControl w:val="0"/>
    </w:pPr>
    <w:rPr>
      <w:sz w:val="22"/>
      <w:szCs w:val="22"/>
      <w:lang w:val="en-US" w:eastAsia="en-US"/>
    </w:rPr>
    <w:tblPr>
      <w:tblInd w:w="0" w:type="dxa"/>
      <w:tblCellMar>
        <w:top w:w="0" w:type="dxa"/>
        <w:left w:w="0" w:type="dxa"/>
        <w:bottom w:w="0" w:type="dxa"/>
        <w:right w:w="0" w:type="dxa"/>
      </w:tblCellMar>
    </w:tblPr>
  </w:style>
  <w:style w:type="paragraph" w:styleId="Prrafodelista">
    <w:name w:val="List Paragraph"/>
    <w:basedOn w:val="Normal"/>
    <w:uiPriority w:val="34"/>
    <w:qFormat/>
    <w:rsid w:val="003B0DC0"/>
    <w:pPr>
      <w:widowControl w:val="0"/>
      <w:spacing w:after="0" w:line="240" w:lineRule="auto"/>
    </w:pPr>
    <w:rPr>
      <w:lang w:val="en-US"/>
    </w:rPr>
  </w:style>
  <w:style w:type="paragraph" w:customStyle="1" w:styleId="TableParagraph">
    <w:name w:val="Table Paragraph"/>
    <w:basedOn w:val="Normal"/>
    <w:uiPriority w:val="1"/>
    <w:qFormat/>
    <w:rsid w:val="003B0DC0"/>
    <w:pPr>
      <w:widowControl w:val="0"/>
      <w:spacing w:after="0" w:line="240" w:lineRule="auto"/>
    </w:pPr>
    <w:rPr>
      <w:lang w:val="en-US"/>
    </w:rPr>
  </w:style>
  <w:style w:type="paragraph" w:customStyle="1" w:styleId="Default">
    <w:name w:val="Default"/>
    <w:rsid w:val="00F671E4"/>
    <w:pPr>
      <w:autoSpaceDE w:val="0"/>
      <w:autoSpaceDN w:val="0"/>
      <w:adjustRightInd w:val="0"/>
    </w:pPr>
    <w:rPr>
      <w:rFonts w:ascii="Arial" w:hAnsi="Arial" w:cs="Arial"/>
      <w:color w:val="000000"/>
      <w:sz w:val="24"/>
      <w:szCs w:val="24"/>
    </w:rPr>
  </w:style>
  <w:style w:type="paragraph" w:customStyle="1" w:styleId="default0">
    <w:name w:val="default"/>
    <w:basedOn w:val="Normal"/>
    <w:rsid w:val="00D91855"/>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apple-converted-space">
    <w:name w:val="apple-converted-space"/>
    <w:basedOn w:val="Fuentedeprrafopredeter"/>
    <w:rsid w:val="00D91855"/>
  </w:style>
  <w:style w:type="character" w:styleId="Hipervnculo">
    <w:name w:val="Hyperlink"/>
    <w:basedOn w:val="Fuentedeprrafopredeter"/>
    <w:uiPriority w:val="99"/>
    <w:semiHidden/>
    <w:unhideWhenUsed/>
    <w:rsid w:val="00D91855"/>
    <w:rPr>
      <w:color w:val="0000FF"/>
      <w:u w:val="single"/>
    </w:rPr>
  </w:style>
</w:styles>
</file>

<file path=word/webSettings.xml><?xml version="1.0" encoding="utf-8"?>
<w:webSettings xmlns:r="http://schemas.openxmlformats.org/officeDocument/2006/relationships" xmlns:w="http://schemas.openxmlformats.org/wordprocessingml/2006/main">
  <w:divs>
    <w:div w:id="31460707">
      <w:bodyDiv w:val="1"/>
      <w:marLeft w:val="0"/>
      <w:marRight w:val="0"/>
      <w:marTop w:val="0"/>
      <w:marBottom w:val="0"/>
      <w:divBdr>
        <w:top w:val="none" w:sz="0" w:space="0" w:color="auto"/>
        <w:left w:val="none" w:sz="0" w:space="0" w:color="auto"/>
        <w:bottom w:val="none" w:sz="0" w:space="0" w:color="auto"/>
        <w:right w:val="none" w:sz="0" w:space="0" w:color="auto"/>
      </w:divBdr>
      <w:divsChild>
        <w:div w:id="1599294228">
          <w:marLeft w:val="0"/>
          <w:marRight w:val="0"/>
          <w:marTop w:val="0"/>
          <w:marBottom w:val="0"/>
          <w:divBdr>
            <w:top w:val="none" w:sz="0" w:space="0" w:color="auto"/>
            <w:left w:val="none" w:sz="0" w:space="0" w:color="auto"/>
            <w:bottom w:val="none" w:sz="0" w:space="0" w:color="auto"/>
            <w:right w:val="none" w:sz="0" w:space="0" w:color="auto"/>
          </w:divBdr>
        </w:div>
        <w:div w:id="1649282449">
          <w:marLeft w:val="0"/>
          <w:marRight w:val="0"/>
          <w:marTop w:val="0"/>
          <w:marBottom w:val="0"/>
          <w:divBdr>
            <w:top w:val="none" w:sz="0" w:space="0" w:color="auto"/>
            <w:left w:val="none" w:sz="0" w:space="0" w:color="auto"/>
            <w:bottom w:val="none" w:sz="0" w:space="0" w:color="auto"/>
            <w:right w:val="none" w:sz="0" w:space="0" w:color="auto"/>
          </w:divBdr>
        </w:div>
      </w:divsChild>
    </w:div>
    <w:div w:id="169225046">
      <w:bodyDiv w:val="1"/>
      <w:marLeft w:val="0"/>
      <w:marRight w:val="0"/>
      <w:marTop w:val="0"/>
      <w:marBottom w:val="0"/>
      <w:divBdr>
        <w:top w:val="none" w:sz="0" w:space="0" w:color="auto"/>
        <w:left w:val="none" w:sz="0" w:space="0" w:color="auto"/>
        <w:bottom w:val="none" w:sz="0" w:space="0" w:color="auto"/>
        <w:right w:val="none" w:sz="0" w:space="0" w:color="auto"/>
      </w:divBdr>
    </w:div>
    <w:div w:id="200821715">
      <w:bodyDiv w:val="1"/>
      <w:marLeft w:val="0"/>
      <w:marRight w:val="0"/>
      <w:marTop w:val="0"/>
      <w:marBottom w:val="0"/>
      <w:divBdr>
        <w:top w:val="none" w:sz="0" w:space="0" w:color="auto"/>
        <w:left w:val="none" w:sz="0" w:space="0" w:color="auto"/>
        <w:bottom w:val="none" w:sz="0" w:space="0" w:color="auto"/>
        <w:right w:val="none" w:sz="0" w:space="0" w:color="auto"/>
      </w:divBdr>
      <w:divsChild>
        <w:div w:id="252861417">
          <w:marLeft w:val="0"/>
          <w:marRight w:val="0"/>
          <w:marTop w:val="0"/>
          <w:marBottom w:val="0"/>
          <w:divBdr>
            <w:top w:val="none" w:sz="0" w:space="0" w:color="auto"/>
            <w:left w:val="none" w:sz="0" w:space="0" w:color="auto"/>
            <w:bottom w:val="none" w:sz="0" w:space="0" w:color="auto"/>
            <w:right w:val="none" w:sz="0" w:space="0" w:color="auto"/>
          </w:divBdr>
        </w:div>
        <w:div w:id="623535642">
          <w:marLeft w:val="0"/>
          <w:marRight w:val="0"/>
          <w:marTop w:val="0"/>
          <w:marBottom w:val="0"/>
          <w:divBdr>
            <w:top w:val="none" w:sz="0" w:space="0" w:color="auto"/>
            <w:left w:val="none" w:sz="0" w:space="0" w:color="auto"/>
            <w:bottom w:val="none" w:sz="0" w:space="0" w:color="auto"/>
            <w:right w:val="none" w:sz="0" w:space="0" w:color="auto"/>
          </w:divBdr>
        </w:div>
        <w:div w:id="501312796">
          <w:marLeft w:val="0"/>
          <w:marRight w:val="0"/>
          <w:marTop w:val="0"/>
          <w:marBottom w:val="0"/>
          <w:divBdr>
            <w:top w:val="none" w:sz="0" w:space="0" w:color="auto"/>
            <w:left w:val="none" w:sz="0" w:space="0" w:color="auto"/>
            <w:bottom w:val="none" w:sz="0" w:space="0" w:color="auto"/>
            <w:right w:val="none" w:sz="0" w:space="0" w:color="auto"/>
          </w:divBdr>
        </w:div>
        <w:div w:id="1627468922">
          <w:marLeft w:val="0"/>
          <w:marRight w:val="0"/>
          <w:marTop w:val="0"/>
          <w:marBottom w:val="0"/>
          <w:divBdr>
            <w:top w:val="none" w:sz="0" w:space="0" w:color="auto"/>
            <w:left w:val="none" w:sz="0" w:space="0" w:color="auto"/>
            <w:bottom w:val="none" w:sz="0" w:space="0" w:color="auto"/>
            <w:right w:val="none" w:sz="0" w:space="0" w:color="auto"/>
          </w:divBdr>
        </w:div>
        <w:div w:id="1107625939">
          <w:marLeft w:val="0"/>
          <w:marRight w:val="0"/>
          <w:marTop w:val="0"/>
          <w:marBottom w:val="0"/>
          <w:divBdr>
            <w:top w:val="none" w:sz="0" w:space="0" w:color="auto"/>
            <w:left w:val="none" w:sz="0" w:space="0" w:color="auto"/>
            <w:bottom w:val="none" w:sz="0" w:space="0" w:color="auto"/>
            <w:right w:val="none" w:sz="0" w:space="0" w:color="auto"/>
          </w:divBdr>
        </w:div>
        <w:div w:id="1029573983">
          <w:marLeft w:val="0"/>
          <w:marRight w:val="0"/>
          <w:marTop w:val="0"/>
          <w:marBottom w:val="0"/>
          <w:divBdr>
            <w:top w:val="none" w:sz="0" w:space="0" w:color="auto"/>
            <w:left w:val="none" w:sz="0" w:space="0" w:color="auto"/>
            <w:bottom w:val="none" w:sz="0" w:space="0" w:color="auto"/>
            <w:right w:val="none" w:sz="0" w:space="0" w:color="auto"/>
          </w:divBdr>
        </w:div>
        <w:div w:id="2010129813">
          <w:marLeft w:val="0"/>
          <w:marRight w:val="0"/>
          <w:marTop w:val="0"/>
          <w:marBottom w:val="0"/>
          <w:divBdr>
            <w:top w:val="none" w:sz="0" w:space="0" w:color="auto"/>
            <w:left w:val="none" w:sz="0" w:space="0" w:color="auto"/>
            <w:bottom w:val="none" w:sz="0" w:space="0" w:color="auto"/>
            <w:right w:val="none" w:sz="0" w:space="0" w:color="auto"/>
          </w:divBdr>
        </w:div>
        <w:div w:id="1791127468">
          <w:marLeft w:val="0"/>
          <w:marRight w:val="0"/>
          <w:marTop w:val="0"/>
          <w:marBottom w:val="0"/>
          <w:divBdr>
            <w:top w:val="none" w:sz="0" w:space="0" w:color="auto"/>
            <w:left w:val="none" w:sz="0" w:space="0" w:color="auto"/>
            <w:bottom w:val="none" w:sz="0" w:space="0" w:color="auto"/>
            <w:right w:val="none" w:sz="0" w:space="0" w:color="auto"/>
          </w:divBdr>
        </w:div>
        <w:div w:id="1352149047">
          <w:marLeft w:val="0"/>
          <w:marRight w:val="0"/>
          <w:marTop w:val="0"/>
          <w:marBottom w:val="0"/>
          <w:divBdr>
            <w:top w:val="none" w:sz="0" w:space="0" w:color="auto"/>
            <w:left w:val="none" w:sz="0" w:space="0" w:color="auto"/>
            <w:bottom w:val="none" w:sz="0" w:space="0" w:color="auto"/>
            <w:right w:val="none" w:sz="0" w:space="0" w:color="auto"/>
          </w:divBdr>
        </w:div>
        <w:div w:id="1699744092">
          <w:marLeft w:val="0"/>
          <w:marRight w:val="0"/>
          <w:marTop w:val="0"/>
          <w:marBottom w:val="0"/>
          <w:divBdr>
            <w:top w:val="none" w:sz="0" w:space="0" w:color="auto"/>
            <w:left w:val="none" w:sz="0" w:space="0" w:color="auto"/>
            <w:bottom w:val="none" w:sz="0" w:space="0" w:color="auto"/>
            <w:right w:val="none" w:sz="0" w:space="0" w:color="auto"/>
          </w:divBdr>
        </w:div>
        <w:div w:id="635641125">
          <w:marLeft w:val="0"/>
          <w:marRight w:val="0"/>
          <w:marTop w:val="0"/>
          <w:marBottom w:val="0"/>
          <w:divBdr>
            <w:top w:val="none" w:sz="0" w:space="0" w:color="auto"/>
            <w:left w:val="none" w:sz="0" w:space="0" w:color="auto"/>
            <w:bottom w:val="none" w:sz="0" w:space="0" w:color="auto"/>
            <w:right w:val="none" w:sz="0" w:space="0" w:color="auto"/>
          </w:divBdr>
        </w:div>
        <w:div w:id="755857537">
          <w:marLeft w:val="0"/>
          <w:marRight w:val="0"/>
          <w:marTop w:val="0"/>
          <w:marBottom w:val="0"/>
          <w:divBdr>
            <w:top w:val="none" w:sz="0" w:space="0" w:color="auto"/>
            <w:left w:val="none" w:sz="0" w:space="0" w:color="auto"/>
            <w:bottom w:val="none" w:sz="0" w:space="0" w:color="auto"/>
            <w:right w:val="none" w:sz="0" w:space="0" w:color="auto"/>
          </w:divBdr>
          <w:divsChild>
            <w:div w:id="882597717">
              <w:marLeft w:val="0"/>
              <w:marRight w:val="0"/>
              <w:marTop w:val="0"/>
              <w:marBottom w:val="0"/>
              <w:divBdr>
                <w:top w:val="none" w:sz="0" w:space="0" w:color="auto"/>
                <w:left w:val="none" w:sz="0" w:space="0" w:color="auto"/>
                <w:bottom w:val="none" w:sz="0" w:space="0" w:color="auto"/>
                <w:right w:val="none" w:sz="0" w:space="0" w:color="auto"/>
              </w:divBdr>
            </w:div>
            <w:div w:id="1494368544">
              <w:marLeft w:val="0"/>
              <w:marRight w:val="0"/>
              <w:marTop w:val="0"/>
              <w:marBottom w:val="0"/>
              <w:divBdr>
                <w:top w:val="none" w:sz="0" w:space="0" w:color="auto"/>
                <w:left w:val="none" w:sz="0" w:space="0" w:color="auto"/>
                <w:bottom w:val="none" w:sz="0" w:space="0" w:color="auto"/>
                <w:right w:val="none" w:sz="0" w:space="0" w:color="auto"/>
              </w:divBdr>
            </w:div>
            <w:div w:id="216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66949">
      <w:bodyDiv w:val="1"/>
      <w:marLeft w:val="0"/>
      <w:marRight w:val="0"/>
      <w:marTop w:val="0"/>
      <w:marBottom w:val="0"/>
      <w:divBdr>
        <w:top w:val="none" w:sz="0" w:space="0" w:color="auto"/>
        <w:left w:val="none" w:sz="0" w:space="0" w:color="auto"/>
        <w:bottom w:val="none" w:sz="0" w:space="0" w:color="auto"/>
        <w:right w:val="none" w:sz="0" w:space="0" w:color="auto"/>
      </w:divBdr>
    </w:div>
    <w:div w:id="323556104">
      <w:bodyDiv w:val="1"/>
      <w:marLeft w:val="0"/>
      <w:marRight w:val="0"/>
      <w:marTop w:val="0"/>
      <w:marBottom w:val="0"/>
      <w:divBdr>
        <w:top w:val="none" w:sz="0" w:space="0" w:color="auto"/>
        <w:left w:val="none" w:sz="0" w:space="0" w:color="auto"/>
        <w:bottom w:val="none" w:sz="0" w:space="0" w:color="auto"/>
        <w:right w:val="none" w:sz="0" w:space="0" w:color="auto"/>
      </w:divBdr>
      <w:divsChild>
        <w:div w:id="500587900">
          <w:marLeft w:val="0"/>
          <w:marRight w:val="0"/>
          <w:marTop w:val="0"/>
          <w:marBottom w:val="0"/>
          <w:divBdr>
            <w:top w:val="none" w:sz="0" w:space="0" w:color="auto"/>
            <w:left w:val="none" w:sz="0" w:space="0" w:color="auto"/>
            <w:bottom w:val="none" w:sz="0" w:space="0" w:color="auto"/>
            <w:right w:val="none" w:sz="0" w:space="0" w:color="auto"/>
          </w:divBdr>
          <w:divsChild>
            <w:div w:id="452479762">
              <w:marLeft w:val="0"/>
              <w:marRight w:val="0"/>
              <w:marTop w:val="0"/>
              <w:marBottom w:val="0"/>
              <w:divBdr>
                <w:top w:val="none" w:sz="0" w:space="0" w:color="auto"/>
                <w:left w:val="none" w:sz="0" w:space="0" w:color="auto"/>
                <w:bottom w:val="none" w:sz="0" w:space="0" w:color="auto"/>
                <w:right w:val="none" w:sz="0" w:space="0" w:color="auto"/>
              </w:divBdr>
              <w:divsChild>
                <w:div w:id="1677032998">
                  <w:marLeft w:val="0"/>
                  <w:marRight w:val="0"/>
                  <w:marTop w:val="0"/>
                  <w:marBottom w:val="0"/>
                  <w:divBdr>
                    <w:top w:val="none" w:sz="0" w:space="0" w:color="auto"/>
                    <w:left w:val="none" w:sz="0" w:space="0" w:color="auto"/>
                    <w:bottom w:val="none" w:sz="0" w:space="0" w:color="auto"/>
                    <w:right w:val="none" w:sz="0" w:space="0" w:color="auto"/>
                  </w:divBdr>
                  <w:divsChild>
                    <w:div w:id="797333523">
                      <w:marLeft w:val="0"/>
                      <w:marRight w:val="0"/>
                      <w:marTop w:val="0"/>
                      <w:marBottom w:val="0"/>
                      <w:divBdr>
                        <w:top w:val="none" w:sz="0" w:space="0" w:color="auto"/>
                        <w:left w:val="none" w:sz="0" w:space="0" w:color="auto"/>
                        <w:bottom w:val="none" w:sz="0" w:space="0" w:color="auto"/>
                        <w:right w:val="none" w:sz="0" w:space="0" w:color="auto"/>
                      </w:divBdr>
                      <w:divsChild>
                        <w:div w:id="828447113">
                          <w:marLeft w:val="0"/>
                          <w:marRight w:val="0"/>
                          <w:marTop w:val="0"/>
                          <w:marBottom w:val="0"/>
                          <w:divBdr>
                            <w:top w:val="none" w:sz="0" w:space="0" w:color="auto"/>
                            <w:left w:val="none" w:sz="0" w:space="0" w:color="auto"/>
                            <w:bottom w:val="none" w:sz="0" w:space="0" w:color="auto"/>
                            <w:right w:val="none" w:sz="0" w:space="0" w:color="auto"/>
                          </w:divBdr>
                          <w:divsChild>
                            <w:div w:id="14746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070410">
      <w:bodyDiv w:val="1"/>
      <w:marLeft w:val="0"/>
      <w:marRight w:val="0"/>
      <w:marTop w:val="0"/>
      <w:marBottom w:val="0"/>
      <w:divBdr>
        <w:top w:val="none" w:sz="0" w:space="0" w:color="auto"/>
        <w:left w:val="none" w:sz="0" w:space="0" w:color="auto"/>
        <w:bottom w:val="none" w:sz="0" w:space="0" w:color="auto"/>
        <w:right w:val="none" w:sz="0" w:space="0" w:color="auto"/>
      </w:divBdr>
    </w:div>
    <w:div w:id="1542552562">
      <w:bodyDiv w:val="1"/>
      <w:marLeft w:val="0"/>
      <w:marRight w:val="0"/>
      <w:marTop w:val="0"/>
      <w:marBottom w:val="0"/>
      <w:divBdr>
        <w:top w:val="none" w:sz="0" w:space="0" w:color="auto"/>
        <w:left w:val="none" w:sz="0" w:space="0" w:color="auto"/>
        <w:bottom w:val="none" w:sz="0" w:space="0" w:color="auto"/>
        <w:right w:val="none" w:sz="0" w:space="0" w:color="auto"/>
      </w:divBdr>
      <w:divsChild>
        <w:div w:id="1752118981">
          <w:marLeft w:val="0"/>
          <w:marRight w:val="0"/>
          <w:marTop w:val="0"/>
          <w:marBottom w:val="0"/>
          <w:divBdr>
            <w:top w:val="none" w:sz="0" w:space="0" w:color="auto"/>
            <w:left w:val="none" w:sz="0" w:space="0" w:color="auto"/>
            <w:bottom w:val="none" w:sz="0" w:space="0" w:color="auto"/>
            <w:right w:val="none" w:sz="0" w:space="0" w:color="auto"/>
          </w:divBdr>
        </w:div>
        <w:div w:id="884759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rvicio@pavco.com.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1048</Words>
  <Characters>5766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victoriaeugeniab</dc:creator>
  <cp:lastModifiedBy>jcastellanos</cp:lastModifiedBy>
  <cp:revision>2</cp:revision>
  <cp:lastPrinted>2015-02-23T22:29:00Z</cp:lastPrinted>
  <dcterms:created xsi:type="dcterms:W3CDTF">2015-02-23T23:03:00Z</dcterms:created>
  <dcterms:modified xsi:type="dcterms:W3CDTF">2015-02-23T23:03:00Z</dcterms:modified>
</cp:coreProperties>
</file>