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7" w:rsidRDefault="00213D27" w:rsidP="00213D27">
      <w:pPr>
        <w:tabs>
          <w:tab w:val="center" w:pos="475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No. 01</w:t>
      </w:r>
    </w:p>
    <w:p w:rsidR="00213D27" w:rsidRDefault="00213D27" w:rsidP="00213D27">
      <w:pPr>
        <w:tabs>
          <w:tab w:val="center" w:pos="475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EVALUACIÓN CARATERÍSTICA</w:t>
      </w:r>
      <w:r w:rsidR="00A4684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TÉCNICAS </w:t>
      </w:r>
    </w:p>
    <w:p w:rsidR="00213D27" w:rsidRDefault="00213D27" w:rsidP="00213D27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213D27" w:rsidRDefault="00213D27" w:rsidP="00213D27">
      <w:pPr>
        <w:tabs>
          <w:tab w:val="center" w:pos="475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INVITACIÓN PÚBLICA No. 0149 - 2012</w:t>
      </w:r>
    </w:p>
    <w:p w:rsidR="00213D27" w:rsidRDefault="00213D27" w:rsidP="00213D27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213D27" w:rsidRDefault="00213D27" w:rsidP="00213D27">
      <w:pPr>
        <w:rPr>
          <w:rFonts w:ascii="Arial" w:hAnsi="Arial" w:cs="Arial"/>
          <w:sz w:val="22"/>
          <w:szCs w:val="22"/>
          <w:lang w:val="es-MX"/>
        </w:rPr>
      </w:pPr>
    </w:p>
    <w:p w:rsidR="00213D27" w:rsidRPr="00D530D7" w:rsidRDefault="00213D27" w:rsidP="00213D2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134650">
        <w:rPr>
          <w:rFonts w:ascii="Arial" w:hAnsi="Arial" w:cs="Arial"/>
          <w:iCs/>
        </w:rPr>
        <w:t xml:space="preserve">Seleccionar, en aplicación de los trámites legales correspondientes al contratista para </w:t>
      </w:r>
      <w:r>
        <w:rPr>
          <w:rFonts w:ascii="Arial" w:hAnsi="Arial" w:cs="Arial"/>
          <w:iCs/>
        </w:rPr>
        <w:t>los</w:t>
      </w:r>
      <w:r w:rsidRPr="00134650">
        <w:rPr>
          <w:rFonts w:ascii="Arial" w:hAnsi="Arial" w:cs="Arial"/>
          <w:iCs/>
        </w:rPr>
        <w:t xml:space="preserve"> </w:t>
      </w:r>
      <w:r w:rsidRPr="00134650">
        <w:rPr>
          <w:rFonts w:ascii="Arial" w:hAnsi="Arial" w:cs="Arial"/>
          <w:szCs w:val="22"/>
        </w:rPr>
        <w:t>SUMINISTROS NECESARIOS PARA LA IMPLEMENTACI</w:t>
      </w:r>
      <w:r>
        <w:rPr>
          <w:rFonts w:ascii="Arial" w:hAnsi="Arial" w:cs="Arial"/>
          <w:szCs w:val="22"/>
        </w:rPr>
        <w:t>Ó</w:t>
      </w:r>
      <w:r w:rsidRPr="00134650">
        <w:rPr>
          <w:rFonts w:ascii="Arial" w:hAnsi="Arial" w:cs="Arial"/>
          <w:szCs w:val="22"/>
        </w:rPr>
        <w:t>N D</w:t>
      </w:r>
      <w:r>
        <w:rPr>
          <w:rFonts w:ascii="Arial" w:hAnsi="Arial" w:cs="Arial"/>
          <w:szCs w:val="22"/>
        </w:rPr>
        <w:t>E QUINCE ESTACIONES DE REDUCCCIÓ</w:t>
      </w:r>
      <w:r w:rsidRPr="00134650">
        <w:rPr>
          <w:rFonts w:ascii="Arial" w:hAnsi="Arial" w:cs="Arial"/>
          <w:szCs w:val="22"/>
        </w:rPr>
        <w:t>N DE PRESION Y CUATRO DE CONTROL DE REBOSES DE TANQUES PARA LAS SECCIONALES DE EMPOCALDAS S.A. E.S.P. DE AGUADAS, ANSERMA, BELALCAZAR, CHINCHINA, MANZANARES, MA</w:t>
      </w:r>
      <w:r>
        <w:rPr>
          <w:rFonts w:ascii="Arial" w:hAnsi="Arial" w:cs="Arial"/>
          <w:szCs w:val="22"/>
        </w:rPr>
        <w:t>RMATO, NEIRA Y RIOSUCIO, CALDAS</w:t>
      </w:r>
      <w:r w:rsidRPr="00134650">
        <w:rPr>
          <w:rFonts w:ascii="Arial" w:hAnsi="Arial" w:cs="Arial"/>
          <w:szCs w:val="22"/>
        </w:rPr>
        <w:t xml:space="preserve">.   </w:t>
      </w:r>
    </w:p>
    <w:p w:rsidR="00213D27" w:rsidRPr="00AA7C43" w:rsidRDefault="00213D27" w:rsidP="00213D27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213D27" w:rsidRDefault="00213D27" w:rsidP="00213D27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C21DFF">
        <w:rPr>
          <w:rFonts w:ascii="Arial" w:hAnsi="Arial" w:cs="Arial"/>
          <w:iCs/>
        </w:rPr>
        <w:t xml:space="preserve">El presupuesto oficial para el presente proceso es la suma de </w:t>
      </w:r>
      <w:r>
        <w:rPr>
          <w:rFonts w:ascii="Arial" w:hAnsi="Arial" w:cs="Arial"/>
          <w:iCs/>
        </w:rPr>
        <w:t xml:space="preserve">NOVENTA Y OCHO MILLONES  QUINIENTOS CINCUENTA Y CUATRO MIL NOVECIENTOS CUARENTA Y TRES PESOS </w:t>
      </w:r>
      <w:r w:rsidRPr="00134650">
        <w:rPr>
          <w:rFonts w:ascii="Arial" w:hAnsi="Arial" w:cs="Arial"/>
          <w:iCs/>
        </w:rPr>
        <w:t>(</w:t>
      </w:r>
      <w:r w:rsidRPr="00134650">
        <w:rPr>
          <w:rFonts w:ascii="Arial" w:hAnsi="Arial" w:cs="Arial"/>
          <w:szCs w:val="22"/>
        </w:rPr>
        <w:t>$98.554.943</w:t>
      </w:r>
      <w:r>
        <w:rPr>
          <w:szCs w:val="22"/>
        </w:rPr>
        <w:t>)</w:t>
      </w:r>
      <w:r w:rsidRPr="008A563B">
        <w:rPr>
          <w:szCs w:val="22"/>
        </w:rPr>
        <w:t xml:space="preserve"> </w:t>
      </w:r>
      <w:r>
        <w:rPr>
          <w:rFonts w:ascii="Arial" w:hAnsi="Arial" w:cs="Arial"/>
          <w:lang w:val="es-MX"/>
        </w:rPr>
        <w:t xml:space="preserve">incluido IVA, transporte, cargue, descargue </w:t>
      </w:r>
      <w:r w:rsidRPr="00C21DFF">
        <w:rPr>
          <w:rFonts w:ascii="Arial" w:hAnsi="Arial" w:cs="Arial"/>
          <w:iCs/>
        </w:rPr>
        <w:t xml:space="preserve">y la entrega de los suministros </w:t>
      </w:r>
      <w:r>
        <w:rPr>
          <w:rFonts w:ascii="Arial" w:hAnsi="Arial" w:cs="Arial"/>
          <w:iCs/>
        </w:rPr>
        <w:t xml:space="preserve">en los </w:t>
      </w:r>
      <w:r w:rsidRPr="00C21DFF">
        <w:rPr>
          <w:rFonts w:ascii="Arial" w:hAnsi="Arial" w:cs="Arial"/>
          <w:iCs/>
        </w:rPr>
        <w:t xml:space="preserve">municipio de </w:t>
      </w:r>
      <w:r w:rsidRPr="00134650">
        <w:rPr>
          <w:rFonts w:ascii="Arial" w:hAnsi="Arial" w:cs="Arial"/>
          <w:szCs w:val="22"/>
        </w:rPr>
        <w:t xml:space="preserve">AGUADAS, ANSERMA, BELALCAZAR, CHINCHINA, MANZANARES, MARMATO, NEIRA Y RIOSUCIO, CALDAS .   </w:t>
      </w:r>
    </w:p>
    <w:p w:rsidR="00213D27" w:rsidRPr="00213D27" w:rsidRDefault="00213D27" w:rsidP="00213D27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Siendo las diez (10:00) a.m. del día dieciocho (18) de octubre del año 2012, hora y fecha programadas para la evaluación de las condiciones técnicas de los suministros a contratar a través de la Invitación Pública No. 0149 de 2012, en las instalaciones de EMPOCALDAS S.A. E.S.P., se procede a dar inicio a la citada evaluación contando con la presencia del Coordinador de acueducto y saneamiento hídrico el ingeniero ANDRÉS FELIPE GRISALES y los representantes de las firmas ACUATUBOS S.A. Y HELMAN S.A.S.</w:t>
      </w: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C1302" w:rsidRPr="000B6AD3" w:rsidRDefault="00213D27" w:rsidP="000B6AD3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Así las cosas, el representante de la empresa ACUATUBOS S.A.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, el señor </w:t>
      </w:r>
      <w:r w:rsidR="000B6AD3" w:rsidRPr="000B6AD3">
        <w:rPr>
          <w:rFonts w:ascii="Arial" w:hAnsi="Arial" w:cs="Arial"/>
          <w:sz w:val="22"/>
          <w:szCs w:val="22"/>
        </w:rPr>
        <w:t>PATRICIO EGAN</w:t>
      </w:r>
      <w:r w:rsidR="000B6AD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procede a dar comienzo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manifestando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que la empresa que representa, con el objetivo de dar cumplimiento a la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s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olicitud realizada por la Entidad, allega un válvula con un diámetro de </w:t>
      </w:r>
      <w:r w:rsidR="000B6AD3">
        <w:rPr>
          <w:rFonts w:ascii="Arial" w:hAnsi="Arial" w:cs="Arial"/>
          <w:spacing w:val="-1"/>
          <w:sz w:val="22"/>
          <w:szCs w:val="22"/>
          <w:lang w:val="es-ES_tradnl"/>
        </w:rPr>
        <w:t>tres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pulgadas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,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tradicional,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reductora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de presión con la posibilidad de ser transformada a r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eguladora de flujo,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agrega que la misma es marca SINGER de origen canadiense. Adicionalmente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expresa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que la válvula se encuentra compuesta principalmente por: un sistema de filtrado con un si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stema de </w:t>
      </w:r>
      <w:proofErr w:type="spellStart"/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retrolavado</w:t>
      </w:r>
      <w:proofErr w:type="spellEnd"/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 del filtro; 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>una restricción fija, la cual es r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equisito indispensable para su 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>funcionamiento, la cual haría el papel de una válvula de agua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; 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>un estabilizador de bajo flujo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; 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>un diafragma y asi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entos fabricados en caucho EPDM; un p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iloto; doble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manómetro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; eje en acero inoxidable 316; tornillos y arandelas en acero inoxidable 304; cuerpo en hierro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dúctil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 a 535 clase 654512; bridas clase 150 en hierro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dúctil</w:t>
      </w:r>
      <w:r w:rsidR="00434FC0">
        <w:rPr>
          <w:rFonts w:ascii="Arial" w:hAnsi="Arial" w:cs="Arial"/>
          <w:spacing w:val="-1"/>
          <w:sz w:val="22"/>
          <w:szCs w:val="22"/>
          <w:lang w:val="es-ES_tradnl"/>
        </w:rPr>
        <w:t xml:space="preserve">; válvula de bola </w:t>
      </w:r>
      <w:r w:rsidR="00755ABF">
        <w:rPr>
          <w:rFonts w:ascii="Arial" w:hAnsi="Arial" w:cs="Arial"/>
          <w:spacing w:val="-1"/>
          <w:sz w:val="22"/>
          <w:szCs w:val="22"/>
          <w:lang w:val="es-ES_tradnl"/>
        </w:rPr>
        <w:t xml:space="preserve">para la extracción de aire; manguera en teflón con recubrimiento en acero inoxidable. </w:t>
      </w:r>
    </w:p>
    <w:p w:rsidR="000C1302" w:rsidRDefault="000C1302" w:rsidP="00213D2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434FC0" w:rsidRDefault="00755ABF" w:rsidP="00213D2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Por otro lado, adiciona los plano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s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de despiece de la válvula y el certificado NSF international actualizado.</w:t>
      </w:r>
    </w:p>
    <w:p w:rsidR="00755ABF" w:rsidRDefault="00755ABF" w:rsidP="00213D2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755ABF" w:rsidRPr="003B2252" w:rsidRDefault="00755ABF" w:rsidP="003B2252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Por su parte, el representa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 xml:space="preserve">nte de la empresa HELMAN S.A.S., el señor </w:t>
      </w:r>
      <w:r w:rsidR="003B2252" w:rsidRPr="003B2252">
        <w:rPr>
          <w:rFonts w:ascii="Arial" w:hAnsi="Arial" w:cs="Arial"/>
          <w:spacing w:val="-1"/>
          <w:sz w:val="22"/>
          <w:szCs w:val="22"/>
          <w:lang w:val="es-ES_tradnl"/>
        </w:rPr>
        <w:t>JORGE GARCÍA</w:t>
      </w:r>
      <w:r w:rsidR="003B2252" w:rsidRPr="002923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realiza su intervención manifestando que su empresa allega una válvula flotadora, fabricada en hierro 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dúctil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y la cual 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está</w:t>
      </w:r>
      <w:r w:rsidR="003B2252">
        <w:rPr>
          <w:rFonts w:ascii="Arial" w:hAnsi="Arial" w:cs="Arial"/>
          <w:spacing w:val="-1"/>
          <w:sz w:val="22"/>
          <w:szCs w:val="22"/>
          <w:lang w:val="es-ES_tradnl"/>
        </w:rPr>
        <w:t xml:space="preserve"> compuesta principal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mente por: un piloto no modulante; filtro; unas válvulas de contr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o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l de paso; un piloto; recubrimiento </w:t>
      </w:r>
      <w:proofErr w:type="spellStart"/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epóxico</w:t>
      </w:r>
      <w:proofErr w:type="spellEnd"/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de la válvula; diafragma en EPDM; tornillos y malla del filtro en acero inoxidable; y menciona </w:t>
      </w:r>
      <w:r>
        <w:rPr>
          <w:rFonts w:ascii="Arial" w:hAnsi="Arial" w:cs="Arial"/>
          <w:spacing w:val="-1"/>
          <w:sz w:val="22"/>
          <w:szCs w:val="22"/>
          <w:lang w:val="es-ES_tradnl"/>
        </w:rPr>
        <w:lastRenderedPageBreak/>
        <w:t>además que todo el recubrimiento interno y los asientos se encuentran elaborado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s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en acero inoxidable de 316. Aduce adicionalmente que la empresa no cuenta con los certificados de orden nacional o internacional de las válvulas (Resolución 1166 del 20 de julio de 2006 o certificado NSF International), agrega que la empresa 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 xml:space="preserve">HELMAN S.A.S.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a interpuesto un derecho de petición al Ministerio de Ambiente, Vivienda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 y desarrollo territorial, con el objetivo de aclarar las dudas en relación con que si las válvulas solicitadas en los pliegos de condiciones de la presente invitación pública se encuentran incorporadas </w:t>
      </w:r>
      <w:r w:rsidR="000C1302">
        <w:rPr>
          <w:rFonts w:ascii="Arial" w:hAnsi="Arial" w:cs="Arial"/>
          <w:spacing w:val="-1"/>
          <w:sz w:val="22"/>
          <w:szCs w:val="22"/>
          <w:lang w:val="es-ES_tradnl"/>
        </w:rPr>
        <w:t>dentro de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 la Resolución 1166 del 20 de julio de 2006.</w:t>
      </w:r>
    </w:p>
    <w:p w:rsidR="00213D27" w:rsidRDefault="00213D27" w:rsidP="00213D27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213D27" w:rsidRPr="000B6AD3" w:rsidRDefault="00213D27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A la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presente reunión</w:t>
      </w:r>
      <w:r w:rsidR="000B6AD3">
        <w:rPr>
          <w:rFonts w:ascii="Arial" w:hAnsi="Arial" w:cs="Arial"/>
          <w:spacing w:val="-1"/>
          <w:sz w:val="22"/>
          <w:szCs w:val="22"/>
          <w:lang w:val="es-ES_tradnl"/>
        </w:rPr>
        <w:t xml:space="preserve"> se hicieron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presentes en representación de EMPOCALDAS S.A. E.S.P, el ingeniero ANDRÉS FELIPE GRISALES SANCHEZ, Coordinador de Acue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ducto y Saneamiento Hídrico y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la judicante KATHERING SIRLEY LATORRE CAICEDO, como </w:t>
      </w:r>
      <w:proofErr w:type="gramStart"/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>integrante</w:t>
      </w:r>
      <w:proofErr w:type="gramEnd"/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 del área de Secretaria General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; en representación de la firma </w:t>
      </w:r>
      <w:r w:rsidR="00D074FA" w:rsidRPr="003B2252">
        <w:rPr>
          <w:rFonts w:ascii="Arial" w:hAnsi="Arial"/>
          <w:spacing w:val="-2"/>
        </w:rPr>
        <w:t>ACUATUBOS S.A.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el señor </w:t>
      </w:r>
      <w:r w:rsidR="000B6AD3" w:rsidRPr="000B6AD3">
        <w:rPr>
          <w:rFonts w:ascii="Arial" w:hAnsi="Arial" w:cs="Arial"/>
          <w:sz w:val="22"/>
          <w:szCs w:val="22"/>
        </w:rPr>
        <w:t>PATRICIO EGAN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 y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la señorita LINA BOTERO</w:t>
      </w:r>
      <w:r w:rsidR="00D074FA">
        <w:rPr>
          <w:rFonts w:ascii="Arial" w:hAnsi="Arial" w:cs="Arial"/>
          <w:spacing w:val="-1"/>
          <w:sz w:val="22"/>
          <w:szCs w:val="22"/>
          <w:lang w:val="es-ES_tradnl"/>
        </w:rPr>
        <w:t xml:space="preserve">; y en representación de la firma HELMAN S.A.S. el señor </w:t>
      </w:r>
      <w:r w:rsidR="002923FC">
        <w:rPr>
          <w:rFonts w:ascii="Arial" w:hAnsi="Arial" w:cs="Arial"/>
          <w:spacing w:val="-1"/>
          <w:sz w:val="22"/>
          <w:szCs w:val="22"/>
          <w:lang w:val="es-ES_tradnl"/>
        </w:rPr>
        <w:t xml:space="preserve">JORGE GARCÍA. </w:t>
      </w: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B2252" w:rsidRDefault="003B2252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Cabe aducir, que EMPOCALDAS S.A. E.S.P. tomo registro fotográfico de cada una de las válvulas presentadas por los proponentes asistentes a esta reunión. </w:t>
      </w: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siendo otro el motivo de la presente se firma por los que en ella intervinieron.</w:t>
      </w: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D074FA" w:rsidRDefault="00213D27" w:rsidP="00213D27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ANDRÉS FELIPE GRISALES SANCH</w:t>
      </w:r>
      <w:r w:rsidR="00D074FA">
        <w:rPr>
          <w:rFonts w:ascii="Arial" w:hAnsi="Arial" w:cs="Arial"/>
          <w:b/>
          <w:spacing w:val="-1"/>
          <w:sz w:val="22"/>
          <w:szCs w:val="22"/>
          <w:lang w:val="es-ES_tradnl"/>
        </w:rPr>
        <w:t>EZ</w:t>
      </w:r>
    </w:p>
    <w:p w:rsidR="00D074FA" w:rsidRDefault="00213D27" w:rsidP="00213D27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Coordinador de Acueducto y Saneamiento Hídrico </w:t>
      </w: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EMPOCALDAS S.A. E.S.P.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923FC" w:rsidRDefault="002923FC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</w:p>
    <w:p w:rsidR="00D074FA" w:rsidRPr="002923FC" w:rsidRDefault="00D074FA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2923FC">
        <w:rPr>
          <w:rFonts w:ascii="Arial" w:hAnsi="Arial" w:cs="Arial"/>
          <w:b/>
          <w:sz w:val="22"/>
          <w:szCs w:val="22"/>
        </w:rPr>
        <w:t>KATHERING SIRLEY LATORRE CAICEDO</w:t>
      </w: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Judicante Adscrita a la Secretaría General</w:t>
      </w: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EMPOCALDAS S.A. E.S.P.</w:t>
      </w: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923FC" w:rsidRDefault="002923FC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074FA" w:rsidRPr="000B6AD3" w:rsidRDefault="003B2252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0B6AD3">
        <w:rPr>
          <w:rFonts w:ascii="Arial" w:hAnsi="Arial" w:cs="Arial"/>
          <w:b/>
          <w:sz w:val="22"/>
          <w:szCs w:val="22"/>
        </w:rPr>
        <w:t>PATRICIO EGAN</w:t>
      </w: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de ACUATUBOS S.A.</w:t>
      </w: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923FC" w:rsidRDefault="002923FC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</w:p>
    <w:p w:rsidR="002923FC" w:rsidRDefault="002923FC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</w:p>
    <w:p w:rsidR="00D074FA" w:rsidRPr="002923FC" w:rsidRDefault="00D074FA" w:rsidP="00213D27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2923FC">
        <w:rPr>
          <w:rFonts w:ascii="Arial" w:hAnsi="Arial" w:cs="Arial"/>
          <w:b/>
          <w:sz w:val="22"/>
          <w:szCs w:val="22"/>
        </w:rPr>
        <w:t>LINA BOTERO</w:t>
      </w:r>
    </w:p>
    <w:p w:rsidR="00D074FA" w:rsidRDefault="00D074FA" w:rsidP="00D074F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de ACUATUBOS S.A.</w:t>
      </w:r>
    </w:p>
    <w:p w:rsidR="00213D27" w:rsidRDefault="00213D27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074FA" w:rsidRDefault="00D074FA" w:rsidP="00213D2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923FC" w:rsidRDefault="002923FC" w:rsidP="00D074F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</w:rPr>
      </w:pPr>
    </w:p>
    <w:p w:rsidR="002923FC" w:rsidRDefault="002923FC" w:rsidP="00D074F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2923FC" w:rsidRPr="002923FC" w:rsidRDefault="002923FC" w:rsidP="00D074FA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2923FC">
        <w:rPr>
          <w:rFonts w:ascii="Arial" w:hAnsi="Arial" w:cs="Arial"/>
          <w:b/>
          <w:spacing w:val="-1"/>
          <w:sz w:val="22"/>
          <w:szCs w:val="22"/>
          <w:lang w:val="es-ES_tradnl"/>
        </w:rPr>
        <w:t>JORGE GARCÍA</w:t>
      </w:r>
      <w:r w:rsidRPr="002923FC">
        <w:rPr>
          <w:rFonts w:ascii="Arial" w:hAnsi="Arial" w:cs="Arial"/>
          <w:b/>
          <w:sz w:val="22"/>
          <w:szCs w:val="22"/>
        </w:rPr>
        <w:t xml:space="preserve"> </w:t>
      </w:r>
    </w:p>
    <w:p w:rsidR="00D074FA" w:rsidRDefault="00D074FA" w:rsidP="00D074F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de HELMAN S.A.S.</w:t>
      </w:r>
    </w:p>
    <w:p w:rsidR="00213D27" w:rsidRPr="00D074FA" w:rsidRDefault="00213D27" w:rsidP="00213D27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</w:rPr>
      </w:pPr>
    </w:p>
    <w:p w:rsidR="00252D96" w:rsidRPr="003B2252" w:rsidRDefault="00213D27" w:rsidP="003B2252">
      <w:pPr>
        <w:tabs>
          <w:tab w:val="left" w:pos="-720"/>
          <w:tab w:val="left" w:pos="5290"/>
        </w:tabs>
        <w:jc w:val="right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Coronet" w:hAnsi="Coronet"/>
          <w:sz w:val="16"/>
          <w:szCs w:val="16"/>
        </w:rPr>
        <w:t>K.S.L.C.</w:t>
      </w:r>
    </w:p>
    <w:sectPr w:rsidR="00252D96" w:rsidRPr="003B2252" w:rsidSect="00252D9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6C" w:rsidRDefault="00D2146C" w:rsidP="003B2252">
      <w:r>
        <w:separator/>
      </w:r>
    </w:p>
  </w:endnote>
  <w:endnote w:type="continuationSeparator" w:id="0">
    <w:p w:rsidR="00D2146C" w:rsidRDefault="00D2146C" w:rsidP="003B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93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3B2252" w:rsidRDefault="003B2252">
            <w:pPr>
              <w:pStyle w:val="Piedepgina"/>
              <w:jc w:val="right"/>
            </w:pPr>
            <w:r w:rsidRPr="003B2252">
              <w:rPr>
                <w:rFonts w:ascii="Candara" w:hAnsi="Candara"/>
              </w:rPr>
              <w:t xml:space="preserve">Página </w:t>
            </w:r>
            <w:r w:rsidRPr="003B2252">
              <w:rPr>
                <w:rFonts w:ascii="Candara" w:hAnsi="Candara"/>
                <w:b/>
              </w:rPr>
              <w:fldChar w:fldCharType="begin"/>
            </w:r>
            <w:r w:rsidRPr="003B2252">
              <w:rPr>
                <w:rFonts w:ascii="Candara" w:hAnsi="Candara"/>
                <w:b/>
              </w:rPr>
              <w:instrText>PAGE</w:instrText>
            </w:r>
            <w:r w:rsidRPr="003B2252">
              <w:rPr>
                <w:rFonts w:ascii="Candara" w:hAnsi="Candara"/>
                <w:b/>
              </w:rPr>
              <w:fldChar w:fldCharType="separate"/>
            </w:r>
            <w:r w:rsidR="00A46841">
              <w:rPr>
                <w:rFonts w:ascii="Candara" w:hAnsi="Candara"/>
                <w:b/>
                <w:noProof/>
              </w:rPr>
              <w:t>2</w:t>
            </w:r>
            <w:r w:rsidRPr="003B2252">
              <w:rPr>
                <w:rFonts w:ascii="Candara" w:hAnsi="Candara"/>
                <w:b/>
              </w:rPr>
              <w:fldChar w:fldCharType="end"/>
            </w:r>
            <w:r w:rsidRPr="003B2252">
              <w:rPr>
                <w:rFonts w:ascii="Candara" w:hAnsi="Candara"/>
              </w:rPr>
              <w:t xml:space="preserve"> de </w:t>
            </w:r>
            <w:r w:rsidRPr="003B2252">
              <w:rPr>
                <w:rFonts w:ascii="Candara" w:hAnsi="Candara"/>
                <w:b/>
              </w:rPr>
              <w:fldChar w:fldCharType="begin"/>
            </w:r>
            <w:r w:rsidRPr="003B2252">
              <w:rPr>
                <w:rFonts w:ascii="Candara" w:hAnsi="Candara"/>
                <w:b/>
              </w:rPr>
              <w:instrText>NUMPAGES</w:instrText>
            </w:r>
            <w:r w:rsidRPr="003B2252">
              <w:rPr>
                <w:rFonts w:ascii="Candara" w:hAnsi="Candara"/>
                <w:b/>
              </w:rPr>
              <w:fldChar w:fldCharType="separate"/>
            </w:r>
            <w:r w:rsidR="00A46841">
              <w:rPr>
                <w:rFonts w:ascii="Candara" w:hAnsi="Candara"/>
                <w:b/>
                <w:noProof/>
              </w:rPr>
              <w:t>2</w:t>
            </w:r>
            <w:r w:rsidRPr="003B2252">
              <w:rPr>
                <w:rFonts w:ascii="Candara" w:hAnsi="Candara"/>
                <w:b/>
              </w:rPr>
              <w:fldChar w:fldCharType="end"/>
            </w:r>
          </w:p>
        </w:sdtContent>
      </w:sdt>
    </w:sdtContent>
  </w:sdt>
  <w:p w:rsidR="003B2252" w:rsidRDefault="003B22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6C" w:rsidRDefault="00D2146C" w:rsidP="003B2252">
      <w:r>
        <w:separator/>
      </w:r>
    </w:p>
  </w:footnote>
  <w:footnote w:type="continuationSeparator" w:id="0">
    <w:p w:rsidR="00D2146C" w:rsidRDefault="00D2146C" w:rsidP="003B2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27"/>
    <w:rsid w:val="000B6AD3"/>
    <w:rsid w:val="000C1302"/>
    <w:rsid w:val="00213D27"/>
    <w:rsid w:val="00252D96"/>
    <w:rsid w:val="002923FC"/>
    <w:rsid w:val="003B2252"/>
    <w:rsid w:val="00434FC0"/>
    <w:rsid w:val="00755ABF"/>
    <w:rsid w:val="00A46841"/>
    <w:rsid w:val="00D074FA"/>
    <w:rsid w:val="00D2146C"/>
    <w:rsid w:val="00FA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2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22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2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2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10</cp:revision>
  <cp:lastPrinted>2012-10-18T16:53:00Z</cp:lastPrinted>
  <dcterms:created xsi:type="dcterms:W3CDTF">2012-10-18T16:01:00Z</dcterms:created>
  <dcterms:modified xsi:type="dcterms:W3CDTF">2012-10-18T17:00:00Z</dcterms:modified>
</cp:coreProperties>
</file>