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8EC" w:rsidRDefault="00E818EC" w:rsidP="00E818EC">
      <w:pPr>
        <w:jc w:val="center"/>
        <w:rPr>
          <w:rFonts w:ascii="Arial" w:hAnsi="Arial" w:cs="Arial"/>
          <w:b/>
          <w:iCs/>
          <w:sz w:val="28"/>
          <w:szCs w:val="24"/>
        </w:rPr>
      </w:pPr>
      <w:r>
        <w:rPr>
          <w:rFonts w:ascii="Arial" w:hAnsi="Arial" w:cs="Arial"/>
          <w:b/>
          <w:iCs/>
          <w:sz w:val="28"/>
          <w:szCs w:val="24"/>
        </w:rPr>
        <w:t xml:space="preserve">INFORME TÉCNICO </w:t>
      </w:r>
    </w:p>
    <w:p w:rsidR="00E818EC" w:rsidRDefault="00E818EC" w:rsidP="00E818EC">
      <w:pPr>
        <w:jc w:val="center"/>
        <w:rPr>
          <w:rFonts w:ascii="Arial" w:hAnsi="Arial" w:cs="Arial"/>
          <w:b/>
          <w:iCs/>
          <w:sz w:val="28"/>
          <w:szCs w:val="24"/>
        </w:rPr>
      </w:pPr>
    </w:p>
    <w:p w:rsidR="00E818EC" w:rsidRPr="00D43A41" w:rsidRDefault="00E818EC" w:rsidP="00E818EC">
      <w:pPr>
        <w:jc w:val="center"/>
        <w:rPr>
          <w:rFonts w:ascii="Arial" w:hAnsi="Arial" w:cs="Arial"/>
          <w:b/>
          <w:iCs/>
          <w:sz w:val="28"/>
          <w:szCs w:val="24"/>
        </w:rPr>
      </w:pPr>
      <w:r>
        <w:rPr>
          <w:rFonts w:ascii="Arial" w:hAnsi="Arial" w:cs="Arial"/>
          <w:b/>
          <w:iCs/>
          <w:sz w:val="28"/>
          <w:szCs w:val="24"/>
        </w:rPr>
        <w:t>EVALUACIÓN CARACTERÍSTICAS TÉCNICAS</w:t>
      </w:r>
    </w:p>
    <w:p w:rsidR="00E818EC" w:rsidRPr="00D43A41" w:rsidRDefault="00E818EC" w:rsidP="00E818EC">
      <w:pPr>
        <w:jc w:val="center"/>
        <w:rPr>
          <w:rFonts w:ascii="Arial" w:hAnsi="Arial" w:cs="Arial"/>
          <w:b/>
          <w:sz w:val="28"/>
          <w:szCs w:val="24"/>
        </w:rPr>
      </w:pPr>
    </w:p>
    <w:p w:rsidR="00E818EC" w:rsidRPr="00D43A41" w:rsidRDefault="00E818EC" w:rsidP="00E818EC">
      <w:pPr>
        <w:jc w:val="center"/>
        <w:rPr>
          <w:rFonts w:ascii="Arial" w:hAnsi="Arial" w:cs="Arial"/>
          <w:b/>
          <w:iCs/>
          <w:sz w:val="28"/>
          <w:szCs w:val="24"/>
        </w:rPr>
      </w:pPr>
      <w:r w:rsidRPr="00D43A41">
        <w:rPr>
          <w:rFonts w:ascii="Arial" w:hAnsi="Arial" w:cs="Arial"/>
          <w:b/>
          <w:iCs/>
          <w:sz w:val="28"/>
          <w:szCs w:val="24"/>
        </w:rPr>
        <w:t>INVITACIÓN  PÚBLICA No.  0149  DE 2012</w:t>
      </w:r>
    </w:p>
    <w:p w:rsidR="00E818EC" w:rsidRDefault="00E818EC" w:rsidP="00E818EC">
      <w:pPr>
        <w:rPr>
          <w:rFonts w:ascii="Arial" w:hAnsi="Arial" w:cs="Arial"/>
          <w:b/>
          <w:iCs/>
          <w:sz w:val="24"/>
          <w:szCs w:val="24"/>
        </w:rPr>
      </w:pPr>
    </w:p>
    <w:p w:rsidR="00E818EC" w:rsidRDefault="00E818EC" w:rsidP="00E818EC">
      <w:pPr>
        <w:rPr>
          <w:rFonts w:ascii="Arial" w:hAnsi="Arial" w:cs="Arial"/>
          <w:b/>
          <w:iCs/>
          <w:sz w:val="24"/>
          <w:szCs w:val="24"/>
        </w:rPr>
      </w:pPr>
    </w:p>
    <w:p w:rsidR="00E818EC" w:rsidRDefault="00E818EC" w:rsidP="00E818EC">
      <w:pPr>
        <w:jc w:val="both"/>
        <w:rPr>
          <w:rFonts w:ascii="Arial" w:hAnsi="Arial" w:cs="Arial"/>
          <w:color w:val="000000"/>
          <w:sz w:val="24"/>
          <w:szCs w:val="24"/>
          <w:lang w:val="es-ES" w:eastAsia="ar-SA"/>
        </w:rPr>
      </w:pPr>
      <w:r>
        <w:rPr>
          <w:rFonts w:ascii="Arial" w:hAnsi="Arial" w:cs="Arial"/>
          <w:b/>
          <w:iCs/>
          <w:sz w:val="24"/>
          <w:szCs w:val="24"/>
          <w:lang w:val="es-ES"/>
        </w:rPr>
        <w:t>OBJETO:</w:t>
      </w:r>
      <w:r>
        <w:rPr>
          <w:rFonts w:ascii="Arial" w:hAnsi="Arial" w:cs="Arial"/>
          <w:iCs/>
          <w:sz w:val="24"/>
          <w:szCs w:val="24"/>
          <w:lang w:val="es-ES"/>
        </w:rPr>
        <w:t xml:space="preserve"> </w:t>
      </w:r>
      <w:r w:rsidRPr="00F0208D">
        <w:rPr>
          <w:rFonts w:ascii="Arial" w:hAnsi="Arial" w:cs="Arial"/>
          <w:iCs/>
          <w:sz w:val="24"/>
          <w:lang w:val="es-ES"/>
        </w:rPr>
        <w:t xml:space="preserve">Seleccionar, en aplicación de los trámites legales correspondientes al contratista para los </w:t>
      </w:r>
      <w:r w:rsidRPr="00F0208D">
        <w:rPr>
          <w:rFonts w:ascii="Arial" w:hAnsi="Arial" w:cs="Arial"/>
          <w:sz w:val="24"/>
          <w:szCs w:val="22"/>
        </w:rPr>
        <w:t xml:space="preserve">SUMINISTROS NECESARIOS PARA LA IMPLEMENTACIÓN DE QUINCE ESTACIONES DE REDUCCCIÓN DE PRESION Y CUATRO DE CONTROL DE REBOSES DE TANQUES PARA LAS SECCIONALES DE EMPOCALDAS S.A. E.S.P. DE AGUADAS, ANSERMA, BELALCAZAR, CHINCHINA, MANZANARES, MARMATO, NEIRA Y RIOSUCIO, CALDAS.   </w:t>
      </w:r>
    </w:p>
    <w:p w:rsidR="00E818EC" w:rsidRDefault="00E818EC" w:rsidP="00E818EC">
      <w:pPr>
        <w:jc w:val="both"/>
        <w:rPr>
          <w:rFonts w:ascii="Arial" w:hAnsi="Arial" w:cs="Arial"/>
          <w:color w:val="000000"/>
          <w:sz w:val="24"/>
          <w:szCs w:val="24"/>
          <w:lang w:val="es-ES" w:eastAsia="ar-SA"/>
        </w:rPr>
      </w:pPr>
    </w:p>
    <w:p w:rsidR="00E818EC" w:rsidRDefault="00E818EC" w:rsidP="00E818EC">
      <w:pPr>
        <w:jc w:val="both"/>
        <w:rPr>
          <w:rFonts w:ascii="Arial" w:hAnsi="Arial" w:cs="Arial"/>
          <w:color w:val="000000"/>
          <w:sz w:val="24"/>
          <w:szCs w:val="24"/>
          <w:lang w:val="es-ES" w:eastAsia="ar-SA"/>
        </w:rPr>
      </w:pPr>
      <w:r w:rsidRPr="00F74DF7">
        <w:rPr>
          <w:rFonts w:ascii="Arial" w:hAnsi="Arial" w:cs="Arial"/>
          <w:b/>
          <w:color w:val="000000"/>
          <w:sz w:val="24"/>
          <w:szCs w:val="24"/>
          <w:lang w:val="es-ES" w:eastAsia="ar-SA"/>
        </w:rPr>
        <w:t>PRESUPUESTO OFICIAL:</w:t>
      </w:r>
      <w:r w:rsidRPr="00F74DF7">
        <w:rPr>
          <w:rFonts w:ascii="Arial" w:hAnsi="Arial" w:cs="Arial"/>
          <w:color w:val="000000"/>
          <w:sz w:val="24"/>
          <w:szCs w:val="24"/>
          <w:lang w:val="es-ES" w:eastAsia="ar-SA"/>
        </w:rPr>
        <w:t xml:space="preserve"> </w:t>
      </w:r>
      <w:r w:rsidRPr="00F0208D">
        <w:rPr>
          <w:rFonts w:ascii="Arial" w:hAnsi="Arial" w:cs="Arial"/>
          <w:color w:val="000000"/>
          <w:sz w:val="24"/>
          <w:szCs w:val="24"/>
          <w:lang w:val="es-ES" w:eastAsia="ar-SA"/>
        </w:rPr>
        <w:t xml:space="preserve">El presupuesto oficial para el presente proceso es la suma de NOVENTA Y OCHO MILLONES  QUINIENTOS CINCUENTA Y CUATRO MIL NOVECIENTOS CUARENTA Y TRES PESOS ($98.554.943) incluido IVA, transporte, cargue, descargue y la entrega de los suministros en los municipio de AGUADAS, ANSERMA, BELALCAZAR, CHINCHINA, MANZANARES, MARMATO, NEIRA Y RIOSUCIO, CALDAS .   </w:t>
      </w:r>
    </w:p>
    <w:p w:rsidR="00E818EC" w:rsidRDefault="00E818EC" w:rsidP="00E818EC">
      <w:pPr>
        <w:jc w:val="both"/>
        <w:rPr>
          <w:rFonts w:ascii="Arial" w:hAnsi="Arial" w:cs="Arial"/>
          <w:iCs/>
          <w:color w:val="000000"/>
          <w:sz w:val="24"/>
          <w:szCs w:val="24"/>
          <w:lang w:val="es-ES" w:eastAsia="ar-SA"/>
        </w:rPr>
      </w:pPr>
    </w:p>
    <w:p w:rsidR="00E818EC" w:rsidRDefault="00E818EC" w:rsidP="00E818EC">
      <w:pPr>
        <w:jc w:val="both"/>
        <w:rPr>
          <w:rFonts w:ascii="Arial" w:hAnsi="Arial" w:cs="Arial"/>
          <w:sz w:val="24"/>
          <w:szCs w:val="24"/>
          <w:lang w:val="es-ES"/>
        </w:rPr>
      </w:pPr>
    </w:p>
    <w:p w:rsidR="00E818EC" w:rsidRDefault="005778BF" w:rsidP="00E818EC">
      <w:pPr>
        <w:jc w:val="both"/>
        <w:rPr>
          <w:rFonts w:ascii="Arial" w:hAnsi="Arial" w:cs="Arial"/>
          <w:sz w:val="24"/>
          <w:szCs w:val="24"/>
          <w:lang w:val="es-ES"/>
        </w:rPr>
      </w:pPr>
      <w:r>
        <w:rPr>
          <w:rFonts w:ascii="Arial" w:hAnsi="Arial" w:cs="Arial"/>
          <w:sz w:val="24"/>
          <w:szCs w:val="24"/>
          <w:lang w:val="es-ES"/>
        </w:rPr>
        <w:t>A través del presente informe técnico l</w:t>
      </w:r>
      <w:r w:rsidR="00E818EC" w:rsidRPr="00DE4376">
        <w:rPr>
          <w:rFonts w:ascii="Arial" w:hAnsi="Arial" w:cs="Arial"/>
          <w:sz w:val="24"/>
          <w:szCs w:val="24"/>
          <w:lang w:val="es-ES"/>
        </w:rPr>
        <w:t xml:space="preserve">a Entidad se permite </w:t>
      </w:r>
      <w:r w:rsidR="00E818EC">
        <w:rPr>
          <w:rFonts w:ascii="Arial" w:hAnsi="Arial" w:cs="Arial"/>
          <w:sz w:val="24"/>
          <w:szCs w:val="24"/>
          <w:lang w:val="es-ES"/>
        </w:rPr>
        <w:t>publicar los resultados del análisis de las características técnicas de las válvulas objeto de la invitación pública de la referencia</w:t>
      </w:r>
      <w:r>
        <w:rPr>
          <w:rFonts w:ascii="Arial" w:hAnsi="Arial" w:cs="Arial"/>
          <w:sz w:val="24"/>
          <w:szCs w:val="24"/>
          <w:lang w:val="es-ES"/>
        </w:rPr>
        <w:t>, la cual se llevo a cabo el día dieciocho (18) de octubre del año en curso a las 10:00 a.m.</w:t>
      </w:r>
    </w:p>
    <w:p w:rsidR="005778BF" w:rsidRDefault="005778BF" w:rsidP="00E818EC">
      <w:pPr>
        <w:jc w:val="both"/>
        <w:rPr>
          <w:rFonts w:ascii="Arial" w:hAnsi="Arial" w:cs="Arial"/>
          <w:sz w:val="24"/>
          <w:szCs w:val="24"/>
          <w:lang w:val="es-ES"/>
        </w:rPr>
      </w:pPr>
    </w:p>
    <w:p w:rsid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Con el fin de observar las válvulas de control ofrecidas y aclarar </w:t>
      </w:r>
      <w:r w:rsidRPr="00E52FC2">
        <w:rPr>
          <w:rFonts w:ascii="Arial" w:eastAsiaTheme="minorHAnsi" w:hAnsi="Arial" w:cs="Arial"/>
          <w:sz w:val="24"/>
          <w:szCs w:val="22"/>
          <w:lang w:val="es-CO" w:eastAsia="en-US"/>
        </w:rPr>
        <w:t xml:space="preserve">las </w:t>
      </w:r>
      <w:r w:rsidRPr="00CA0CC7">
        <w:rPr>
          <w:rFonts w:ascii="Arial" w:eastAsiaTheme="minorHAnsi" w:hAnsi="Arial" w:cs="Arial"/>
          <w:sz w:val="24"/>
          <w:szCs w:val="22"/>
          <w:lang w:val="es-CO" w:eastAsia="en-US"/>
        </w:rPr>
        <w:t>dudas al respecto de los suministros cotizados, se reunió el día jueves 18 de octubre del presente año a las 10:00 a</w:t>
      </w:r>
      <w:r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m</w:t>
      </w:r>
      <w:r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 xml:space="preserve"> en el auditorio de EMPOCALDAS S.A. E.S.P. en las oficinas de Manizales</w:t>
      </w:r>
      <w:r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 xml:space="preserve"> un comité técnico conformado por el Ingeniero José Luis Arias (Jefe del Departamento d</w:t>
      </w:r>
      <w:r w:rsidRPr="00E52FC2">
        <w:rPr>
          <w:rFonts w:ascii="Arial" w:eastAsiaTheme="minorHAnsi" w:hAnsi="Arial" w:cs="Arial"/>
          <w:sz w:val="24"/>
          <w:szCs w:val="22"/>
          <w:lang w:val="es-CO" w:eastAsia="en-US"/>
        </w:rPr>
        <w:t xml:space="preserve">e Operación y Mantenimiento) y </w:t>
      </w:r>
      <w:r w:rsidRPr="00CA0CC7">
        <w:rPr>
          <w:rFonts w:ascii="Arial" w:eastAsiaTheme="minorHAnsi" w:hAnsi="Arial" w:cs="Arial"/>
          <w:sz w:val="24"/>
          <w:szCs w:val="22"/>
          <w:lang w:val="es-CO" w:eastAsia="en-US"/>
        </w:rPr>
        <w:t>el Ingeniero Andrés Felipe Grisales S. (Coordinador de Acueducto y Saneamiento)</w:t>
      </w:r>
      <w:r w:rsidRPr="00E52FC2">
        <w:rPr>
          <w:rFonts w:ascii="Arial" w:eastAsiaTheme="minorHAnsi" w:hAnsi="Arial" w:cs="Arial"/>
          <w:sz w:val="24"/>
          <w:szCs w:val="22"/>
          <w:lang w:val="es-CO" w:eastAsia="en-US"/>
        </w:rPr>
        <w:t xml:space="preserve">, en compañía de los representantes </w:t>
      </w:r>
      <w:r w:rsidRPr="00CA0CC7">
        <w:rPr>
          <w:rFonts w:ascii="Arial" w:eastAsiaTheme="minorHAnsi" w:hAnsi="Arial" w:cs="Arial"/>
          <w:sz w:val="24"/>
          <w:szCs w:val="22"/>
          <w:lang w:val="es-CO" w:eastAsia="en-US"/>
        </w:rPr>
        <w:t xml:space="preserve">de cada una de las firmas </w:t>
      </w:r>
      <w:r w:rsidRPr="00E52FC2">
        <w:rPr>
          <w:rFonts w:ascii="Arial" w:eastAsiaTheme="minorHAnsi" w:hAnsi="Arial" w:cs="Arial"/>
          <w:sz w:val="24"/>
          <w:szCs w:val="22"/>
          <w:lang w:val="es-CO" w:eastAsia="en-US"/>
        </w:rPr>
        <w:t>proponentes</w:t>
      </w:r>
      <w:r w:rsidRPr="00CA0CC7">
        <w:rPr>
          <w:rFonts w:ascii="Arial" w:eastAsiaTheme="minorHAnsi" w:hAnsi="Arial" w:cs="Arial"/>
          <w:sz w:val="24"/>
          <w:szCs w:val="22"/>
          <w:lang w:val="es-CO" w:eastAsia="en-US"/>
        </w:rPr>
        <w:t>.</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Como se solicito en la </w:t>
      </w:r>
      <w:r w:rsidRPr="00E52FC2">
        <w:rPr>
          <w:rFonts w:ascii="Arial" w:eastAsiaTheme="minorHAnsi" w:hAnsi="Arial" w:cs="Arial"/>
          <w:sz w:val="24"/>
          <w:szCs w:val="22"/>
          <w:lang w:val="es-CO" w:eastAsia="en-US"/>
        </w:rPr>
        <w:t>Adenda No.</w:t>
      </w:r>
      <w:r w:rsidRPr="00CA0CC7">
        <w:rPr>
          <w:rFonts w:ascii="Arial" w:eastAsiaTheme="minorHAnsi" w:hAnsi="Arial" w:cs="Arial"/>
          <w:sz w:val="24"/>
          <w:szCs w:val="22"/>
          <w:lang w:val="es-CO" w:eastAsia="en-US"/>
        </w:rPr>
        <w:t xml:space="preserve"> </w:t>
      </w:r>
      <w:r w:rsidRPr="00E52FC2">
        <w:rPr>
          <w:rFonts w:ascii="Arial" w:eastAsiaTheme="minorHAnsi" w:hAnsi="Arial" w:cs="Arial"/>
          <w:sz w:val="24"/>
          <w:szCs w:val="22"/>
          <w:lang w:val="es-CO" w:eastAsia="en-US"/>
        </w:rPr>
        <w:t>0</w:t>
      </w:r>
      <w:r w:rsidRPr="00CA0CC7">
        <w:rPr>
          <w:rFonts w:ascii="Arial" w:eastAsiaTheme="minorHAnsi" w:hAnsi="Arial" w:cs="Arial"/>
          <w:sz w:val="24"/>
          <w:szCs w:val="22"/>
          <w:lang w:val="es-CO" w:eastAsia="en-US"/>
        </w:rPr>
        <w:t xml:space="preserve">5 de octubre 5 de 2012, las empresas trajeron una válvula similar a la que será suministrada. La empresa HELMAN </w:t>
      </w:r>
      <w:r w:rsidRPr="00E52FC2">
        <w:rPr>
          <w:rFonts w:ascii="Arial" w:eastAsiaTheme="minorHAnsi" w:hAnsi="Arial" w:cs="Arial"/>
          <w:sz w:val="24"/>
          <w:szCs w:val="22"/>
          <w:lang w:val="es-CO" w:eastAsia="en-US"/>
        </w:rPr>
        <w:t xml:space="preserve">S.A.S. </w:t>
      </w:r>
      <w:r w:rsidRPr="00CA0CC7">
        <w:rPr>
          <w:rFonts w:ascii="Arial" w:eastAsiaTheme="minorHAnsi" w:hAnsi="Arial" w:cs="Arial"/>
          <w:sz w:val="24"/>
          <w:szCs w:val="22"/>
          <w:lang w:val="es-CO" w:eastAsia="en-US"/>
        </w:rPr>
        <w:t>presentó una válvula de control de nivel de tanques y la empresa ACUATUBOS</w:t>
      </w:r>
      <w:r w:rsidRPr="00E52FC2">
        <w:rPr>
          <w:rFonts w:ascii="Arial" w:eastAsiaTheme="minorHAnsi" w:hAnsi="Arial" w:cs="Arial"/>
          <w:sz w:val="24"/>
          <w:szCs w:val="22"/>
          <w:lang w:val="es-CO" w:eastAsia="en-US"/>
        </w:rPr>
        <w:t xml:space="preserve"> S.A.</w:t>
      </w:r>
      <w:r w:rsidRPr="00CA0CC7">
        <w:rPr>
          <w:rFonts w:ascii="Arial" w:eastAsiaTheme="minorHAnsi" w:hAnsi="Arial" w:cs="Arial"/>
          <w:sz w:val="24"/>
          <w:szCs w:val="22"/>
          <w:lang w:val="es-CO" w:eastAsia="en-US"/>
        </w:rPr>
        <w:t xml:space="preserve"> una válvula reductora de presión. </w:t>
      </w:r>
    </w:p>
    <w:p w:rsidR="00CA0CC7" w:rsidRDefault="00CA0CC7" w:rsidP="00CA0CC7">
      <w:pPr>
        <w:spacing w:line="276" w:lineRule="auto"/>
        <w:contextualSpacing/>
        <w:jc w:val="both"/>
        <w:rPr>
          <w:rFonts w:ascii="Arial" w:eastAsiaTheme="minorHAnsi" w:hAnsi="Arial" w:cs="Arial"/>
          <w:sz w:val="24"/>
          <w:szCs w:val="22"/>
          <w:lang w:val="es-CO" w:eastAsia="en-US"/>
        </w:rPr>
      </w:pPr>
    </w:p>
    <w:p w:rsidR="00AF0D6D" w:rsidRPr="00CA0CC7" w:rsidRDefault="00AF0D6D"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center"/>
        <w:rPr>
          <w:rFonts w:ascii="Arial" w:eastAsiaTheme="minorHAnsi" w:hAnsi="Arial" w:cs="Arial"/>
          <w:b/>
          <w:sz w:val="24"/>
          <w:szCs w:val="22"/>
          <w:lang w:val="es-CO" w:eastAsia="en-US"/>
        </w:rPr>
      </w:pPr>
      <w:r w:rsidRPr="00CA0CC7">
        <w:rPr>
          <w:rFonts w:ascii="Arial" w:eastAsiaTheme="minorHAnsi" w:hAnsi="Arial" w:cs="Arial"/>
          <w:b/>
          <w:sz w:val="24"/>
          <w:szCs w:val="22"/>
          <w:lang w:val="es-CO" w:eastAsia="en-US"/>
        </w:rPr>
        <w:t>ANALISIS VALVULA HELMAN</w:t>
      </w:r>
      <w:r w:rsidRPr="00E52FC2">
        <w:rPr>
          <w:rFonts w:ascii="Arial" w:eastAsiaTheme="minorHAnsi" w:hAnsi="Arial" w:cs="Arial"/>
          <w:b/>
          <w:sz w:val="24"/>
          <w:szCs w:val="22"/>
          <w:lang w:val="es-CO" w:eastAsia="en-US"/>
        </w:rPr>
        <w:t xml:space="preserve"> S.A.S.</w:t>
      </w:r>
      <w:r w:rsidRPr="00CA0CC7">
        <w:rPr>
          <w:rFonts w:ascii="Arial" w:eastAsiaTheme="minorHAnsi" w:hAnsi="Arial" w:cs="Arial"/>
          <w:b/>
          <w:sz w:val="24"/>
          <w:szCs w:val="22"/>
          <w:lang w:val="es-CO" w:eastAsia="en-US"/>
        </w:rPr>
        <w:t>:</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En la válvula de control de nivel de tanques de HELMAN</w:t>
      </w:r>
      <w:r w:rsidRPr="00E52FC2">
        <w:rPr>
          <w:rFonts w:ascii="Arial" w:eastAsiaTheme="minorHAnsi" w:hAnsi="Arial" w:cs="Arial"/>
          <w:sz w:val="24"/>
          <w:szCs w:val="22"/>
          <w:lang w:val="es-CO" w:eastAsia="en-US"/>
        </w:rPr>
        <w:t xml:space="preserve"> S.A.S.</w:t>
      </w:r>
      <w:r w:rsidRPr="00CA0CC7">
        <w:rPr>
          <w:rFonts w:ascii="Arial" w:eastAsiaTheme="minorHAnsi" w:hAnsi="Arial" w:cs="Arial"/>
          <w:sz w:val="24"/>
          <w:szCs w:val="22"/>
          <w:lang w:val="es-CO" w:eastAsia="en-US"/>
        </w:rPr>
        <w:t xml:space="preserve"> se pudo observar que es efectivamente una válvula Globo No Modulante, como se muestra en la siguiente foto:</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3792867" cy="2340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792867" cy="234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r w:rsidRPr="00CA0CC7">
        <w:rPr>
          <w:rFonts w:ascii="Arial" w:eastAsiaTheme="minorHAnsi" w:hAnsi="Arial" w:cs="Arial"/>
          <w:sz w:val="24"/>
          <w:szCs w:val="22"/>
          <w:lang w:val="es-CO" w:eastAsia="en-US"/>
        </w:rPr>
        <w:t>Se constató que la marca de la válvula es HELMAN.</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2057400" cy="2728066"/>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059080" cy="2730294"/>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En la válvula se pudo observar el filtro y dos válvulas aislantes.</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lastRenderedPageBreak/>
        <w:drawing>
          <wp:inline distT="0" distB="0" distL="0" distR="0">
            <wp:extent cx="3064471" cy="2880000"/>
            <wp:effectExtent l="19050" t="0" r="2579"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64471"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sz w:val="22"/>
          <w:szCs w:val="22"/>
          <w:lang w:val="es-CO" w:eastAsia="en-US"/>
        </w:rPr>
        <w:t>Filtro  y  válvulas aislantes</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No se pudo verificar si los tubos o mangueras que conectan la válvula principal con el piloto son de Cobre, de Acero inoxidable o de tubería reforzada en Malla en Acero Inoxidable, sin embargo el representante de HELMAN seña</w:t>
      </w:r>
      <w:r w:rsidRPr="00E52FC2">
        <w:rPr>
          <w:rFonts w:ascii="Arial" w:eastAsiaTheme="minorHAnsi" w:hAnsi="Arial" w:cs="Arial"/>
          <w:sz w:val="24"/>
          <w:szCs w:val="22"/>
          <w:lang w:val="es-CO" w:eastAsia="en-US"/>
        </w:rPr>
        <w:t>ló</w:t>
      </w:r>
      <w:r w:rsidRPr="00CA0CC7">
        <w:rPr>
          <w:rFonts w:ascii="Arial" w:eastAsiaTheme="minorHAnsi" w:hAnsi="Arial" w:cs="Arial"/>
          <w:sz w:val="24"/>
          <w:szCs w:val="22"/>
          <w:lang w:val="es-CO" w:eastAsia="en-US"/>
        </w:rPr>
        <w:t xml:space="preserve"> que estos elementos serán suministrados de Cobre.</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E52FC2">
        <w:rPr>
          <w:rFonts w:ascii="Arial" w:eastAsiaTheme="minorHAnsi" w:hAnsi="Arial" w:cs="Arial"/>
          <w:sz w:val="24"/>
          <w:szCs w:val="22"/>
          <w:lang w:val="es-CO" w:eastAsia="en-US"/>
        </w:rPr>
        <w:t>Así las cosas, d</w:t>
      </w:r>
      <w:r w:rsidRPr="00CA0CC7">
        <w:rPr>
          <w:rFonts w:ascii="Arial" w:eastAsiaTheme="minorHAnsi" w:hAnsi="Arial" w:cs="Arial"/>
          <w:sz w:val="24"/>
          <w:szCs w:val="22"/>
          <w:lang w:val="es-CO" w:eastAsia="en-US"/>
        </w:rPr>
        <w:t>ebido a que la válvula que presentó</w:t>
      </w:r>
      <w:r w:rsidRPr="00E52FC2">
        <w:rPr>
          <w:rFonts w:ascii="Arial" w:eastAsiaTheme="minorHAnsi" w:hAnsi="Arial" w:cs="Arial"/>
          <w:sz w:val="24"/>
          <w:szCs w:val="22"/>
          <w:lang w:val="es-CO" w:eastAsia="en-US"/>
        </w:rPr>
        <w:t xml:space="preserve"> la firma</w:t>
      </w:r>
      <w:r w:rsidRPr="00CA0CC7">
        <w:rPr>
          <w:rFonts w:ascii="Arial" w:eastAsiaTheme="minorHAnsi" w:hAnsi="Arial" w:cs="Arial"/>
          <w:sz w:val="24"/>
          <w:szCs w:val="22"/>
          <w:lang w:val="es-CO" w:eastAsia="en-US"/>
        </w:rPr>
        <w:t xml:space="preserve"> HELMAN</w:t>
      </w:r>
      <w:r w:rsidRPr="00E52FC2">
        <w:rPr>
          <w:rFonts w:ascii="Arial" w:eastAsiaTheme="minorHAnsi" w:hAnsi="Arial" w:cs="Arial"/>
          <w:sz w:val="24"/>
          <w:szCs w:val="22"/>
          <w:lang w:val="es-CO" w:eastAsia="en-US"/>
        </w:rPr>
        <w:t xml:space="preserve"> S.A.S. era </w:t>
      </w:r>
      <w:r w:rsidRPr="00CA0CC7">
        <w:rPr>
          <w:rFonts w:ascii="Arial" w:eastAsiaTheme="minorHAnsi" w:hAnsi="Arial" w:cs="Arial"/>
          <w:sz w:val="24"/>
          <w:szCs w:val="22"/>
          <w:lang w:val="es-CO" w:eastAsia="en-US"/>
        </w:rPr>
        <w:t xml:space="preserve">de control de nivel de tanques, no se pudo verificar si el sistema de pilotaje de la válvula tiene el estabilizador de bajo flujo y la restricción fija que permiten que la válvula module correctamente ante las variaciones de presión del sistema. </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         </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En cuanto a las demás especificaciones solicitadas, el representante de HELMAN</w:t>
      </w:r>
      <w:r w:rsidRPr="00E52FC2">
        <w:rPr>
          <w:rFonts w:ascii="Arial" w:eastAsiaTheme="minorHAnsi" w:hAnsi="Arial" w:cs="Arial"/>
          <w:sz w:val="24"/>
          <w:szCs w:val="22"/>
          <w:lang w:val="es-CO" w:eastAsia="en-US"/>
        </w:rPr>
        <w:t xml:space="preserve"> S.A.S.</w:t>
      </w:r>
      <w:r w:rsidRPr="00CA0CC7">
        <w:rPr>
          <w:rFonts w:ascii="Arial" w:eastAsiaTheme="minorHAnsi" w:hAnsi="Arial" w:cs="Arial"/>
          <w:sz w:val="24"/>
          <w:szCs w:val="22"/>
          <w:lang w:val="es-CO" w:eastAsia="en-US"/>
        </w:rPr>
        <w:t xml:space="preserve"> </w:t>
      </w:r>
      <w:r w:rsidRPr="00E52FC2">
        <w:rPr>
          <w:rFonts w:ascii="Arial" w:eastAsiaTheme="minorHAnsi" w:hAnsi="Arial" w:cs="Arial"/>
          <w:sz w:val="24"/>
          <w:szCs w:val="22"/>
          <w:lang w:val="es-CO" w:eastAsia="en-US"/>
        </w:rPr>
        <w:t>manifestó</w:t>
      </w:r>
      <w:r w:rsidRPr="00CA0CC7">
        <w:rPr>
          <w:rFonts w:ascii="Arial" w:eastAsiaTheme="minorHAnsi" w:hAnsi="Arial" w:cs="Arial"/>
          <w:sz w:val="24"/>
          <w:szCs w:val="22"/>
          <w:lang w:val="es-CO" w:eastAsia="en-US"/>
        </w:rPr>
        <w:t xml:space="preserve"> que la válvula es en Hierro Dúctil con recubrimiento Epóxico, diafragma en EPDM y que sus tornillos son en acero inoxidable.</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E52FC2">
        <w:rPr>
          <w:rFonts w:ascii="Arial" w:eastAsiaTheme="minorHAnsi" w:hAnsi="Arial" w:cs="Arial"/>
          <w:sz w:val="24"/>
          <w:szCs w:val="22"/>
          <w:lang w:val="es-CO" w:eastAsia="en-US"/>
        </w:rPr>
        <w:t>Por otro lado, l</w:t>
      </w:r>
      <w:r w:rsidRPr="00CA0CC7">
        <w:rPr>
          <w:rFonts w:ascii="Arial" w:eastAsiaTheme="minorHAnsi" w:hAnsi="Arial" w:cs="Arial"/>
          <w:sz w:val="24"/>
          <w:szCs w:val="22"/>
          <w:lang w:val="es-CO" w:eastAsia="en-US"/>
        </w:rPr>
        <w:t xml:space="preserve">a empresa HELMAN </w:t>
      </w:r>
      <w:r w:rsidRPr="00E52FC2">
        <w:rPr>
          <w:rFonts w:ascii="Arial" w:eastAsiaTheme="minorHAnsi" w:hAnsi="Arial" w:cs="Arial"/>
          <w:sz w:val="24"/>
          <w:szCs w:val="22"/>
          <w:lang w:val="es-CO" w:eastAsia="en-US"/>
        </w:rPr>
        <w:t xml:space="preserve">S.A.S. no presentó </w:t>
      </w:r>
      <w:r w:rsidRPr="00CA0CC7">
        <w:rPr>
          <w:rFonts w:ascii="Arial" w:eastAsiaTheme="minorHAnsi" w:hAnsi="Arial" w:cs="Arial"/>
          <w:sz w:val="24"/>
          <w:szCs w:val="22"/>
          <w:lang w:val="es-CO" w:eastAsia="en-US"/>
        </w:rPr>
        <w:t xml:space="preserve">el certificado Nacional de la </w:t>
      </w:r>
      <w:r w:rsidRPr="00E52FC2">
        <w:rPr>
          <w:rFonts w:ascii="Arial" w:eastAsiaTheme="minorHAnsi" w:hAnsi="Arial" w:cs="Arial"/>
          <w:sz w:val="24"/>
          <w:szCs w:val="22"/>
          <w:lang w:val="es-CO" w:eastAsia="en-US"/>
        </w:rPr>
        <w:t xml:space="preserve">Resolución </w:t>
      </w:r>
      <w:r w:rsidRPr="00CA0CC7">
        <w:rPr>
          <w:rFonts w:ascii="Arial" w:eastAsiaTheme="minorHAnsi" w:hAnsi="Arial" w:cs="Arial"/>
          <w:sz w:val="24"/>
          <w:szCs w:val="22"/>
          <w:lang w:val="es-CO" w:eastAsia="en-US"/>
        </w:rPr>
        <w:t>1166 de 2006</w:t>
      </w:r>
      <w:r w:rsidR="00E52FC2" w:rsidRPr="00E52FC2">
        <w:rPr>
          <w:rFonts w:ascii="Arial" w:eastAsiaTheme="minorHAnsi" w:hAnsi="Arial" w:cs="Arial"/>
          <w:sz w:val="24"/>
          <w:szCs w:val="22"/>
          <w:lang w:val="es-CO" w:eastAsia="en-US"/>
        </w:rPr>
        <w:t xml:space="preserve"> o </w:t>
      </w:r>
      <w:r w:rsidRPr="00CA0CC7">
        <w:rPr>
          <w:rFonts w:ascii="Arial" w:eastAsiaTheme="minorHAnsi" w:hAnsi="Arial" w:cs="Arial"/>
          <w:sz w:val="24"/>
          <w:szCs w:val="22"/>
          <w:lang w:val="es-CO" w:eastAsia="en-US"/>
        </w:rPr>
        <w:t xml:space="preserve"> el certificado Internacional NSF de potabilidad de su válvula marca HELMAN.</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El representante de la empresa HELMAN afirm</w:t>
      </w:r>
      <w:r w:rsidR="00E52FC2" w:rsidRPr="00E52FC2">
        <w:rPr>
          <w:rFonts w:ascii="Arial" w:eastAsiaTheme="minorHAnsi" w:hAnsi="Arial" w:cs="Arial"/>
          <w:sz w:val="24"/>
          <w:szCs w:val="22"/>
          <w:lang w:val="es-CO" w:eastAsia="en-US"/>
        </w:rPr>
        <w:t>ó</w:t>
      </w:r>
      <w:r w:rsidRPr="00CA0CC7">
        <w:rPr>
          <w:rFonts w:ascii="Arial" w:eastAsiaTheme="minorHAnsi" w:hAnsi="Arial" w:cs="Arial"/>
          <w:sz w:val="24"/>
          <w:szCs w:val="22"/>
          <w:lang w:val="es-CO" w:eastAsia="en-US"/>
        </w:rPr>
        <w:t xml:space="preserve"> que la válvula reductora de presión puede transformarse en válvula de control de caudal y reductora de presión</w:t>
      </w:r>
      <w:r w:rsidR="00E52FC2"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 xml:space="preserve"> haciendo lo mismo que </w:t>
      </w:r>
      <w:r w:rsidR="00E52FC2" w:rsidRPr="00E52FC2">
        <w:rPr>
          <w:rFonts w:ascii="Arial" w:eastAsiaTheme="minorHAnsi" w:hAnsi="Arial" w:cs="Arial"/>
          <w:sz w:val="24"/>
          <w:szCs w:val="22"/>
          <w:lang w:val="es-CO" w:eastAsia="en-US"/>
        </w:rPr>
        <w:t>expreso</w:t>
      </w:r>
      <w:r w:rsidRPr="00CA0CC7">
        <w:rPr>
          <w:rFonts w:ascii="Arial" w:eastAsiaTheme="minorHAnsi" w:hAnsi="Arial" w:cs="Arial"/>
          <w:sz w:val="24"/>
          <w:szCs w:val="22"/>
          <w:lang w:val="es-CO" w:eastAsia="en-US"/>
        </w:rPr>
        <w:t xml:space="preserve"> la empresa ACUATUBOS</w:t>
      </w:r>
      <w:r w:rsidR="00E52FC2" w:rsidRPr="00E52FC2">
        <w:rPr>
          <w:rFonts w:ascii="Arial" w:eastAsiaTheme="minorHAnsi" w:hAnsi="Arial" w:cs="Arial"/>
          <w:sz w:val="24"/>
          <w:szCs w:val="22"/>
          <w:lang w:val="es-CO" w:eastAsia="en-US"/>
        </w:rPr>
        <w:t xml:space="preserve"> S.A.</w:t>
      </w:r>
      <w:r w:rsidRPr="00CA0CC7">
        <w:rPr>
          <w:rFonts w:ascii="Arial" w:eastAsiaTheme="minorHAnsi" w:hAnsi="Arial" w:cs="Arial"/>
          <w:sz w:val="24"/>
          <w:szCs w:val="22"/>
          <w:lang w:val="es-CO" w:eastAsia="en-US"/>
        </w:rPr>
        <w:t>, es decir, agregando un piloto y una placa.</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E52FC2" w:rsidP="00CA0CC7">
      <w:pPr>
        <w:spacing w:line="276" w:lineRule="auto"/>
        <w:contextualSpacing/>
        <w:jc w:val="both"/>
        <w:rPr>
          <w:rFonts w:ascii="Arial" w:eastAsiaTheme="minorHAnsi" w:hAnsi="Arial" w:cs="Arial"/>
          <w:sz w:val="24"/>
          <w:szCs w:val="22"/>
          <w:lang w:val="es-CO" w:eastAsia="en-US"/>
        </w:rPr>
      </w:pPr>
      <w:r w:rsidRPr="00E52FC2">
        <w:rPr>
          <w:rFonts w:ascii="Arial" w:eastAsiaTheme="minorHAnsi" w:hAnsi="Arial" w:cs="Arial"/>
          <w:sz w:val="24"/>
          <w:szCs w:val="22"/>
          <w:lang w:val="es-CO" w:eastAsia="en-US"/>
        </w:rPr>
        <w:lastRenderedPageBreak/>
        <w:t xml:space="preserve">Adicionalmente, </w:t>
      </w:r>
      <w:r w:rsidR="00CA0CC7" w:rsidRPr="00CA0CC7">
        <w:rPr>
          <w:rFonts w:ascii="Arial" w:eastAsiaTheme="minorHAnsi" w:hAnsi="Arial" w:cs="Arial"/>
          <w:sz w:val="24"/>
          <w:szCs w:val="22"/>
          <w:lang w:val="es-CO" w:eastAsia="en-US"/>
        </w:rPr>
        <w:t xml:space="preserve">HELMAN </w:t>
      </w:r>
      <w:r w:rsidRPr="00E52FC2">
        <w:rPr>
          <w:rFonts w:ascii="Arial" w:eastAsiaTheme="minorHAnsi" w:hAnsi="Arial" w:cs="Arial"/>
          <w:sz w:val="24"/>
          <w:szCs w:val="22"/>
          <w:lang w:val="es-CO" w:eastAsia="en-US"/>
        </w:rPr>
        <w:t xml:space="preserve">S.A.S. </w:t>
      </w:r>
      <w:r w:rsidR="00CA0CC7" w:rsidRPr="00CA0CC7">
        <w:rPr>
          <w:rFonts w:ascii="Arial" w:eastAsiaTheme="minorHAnsi" w:hAnsi="Arial" w:cs="Arial"/>
          <w:sz w:val="24"/>
          <w:szCs w:val="22"/>
          <w:lang w:val="es-CO" w:eastAsia="en-US"/>
        </w:rPr>
        <w:t>anex</w:t>
      </w:r>
      <w:r w:rsidRPr="00E52FC2">
        <w:rPr>
          <w:rFonts w:ascii="Arial" w:eastAsiaTheme="minorHAnsi" w:hAnsi="Arial" w:cs="Arial"/>
          <w:sz w:val="24"/>
          <w:szCs w:val="22"/>
          <w:lang w:val="es-CO" w:eastAsia="en-US"/>
        </w:rPr>
        <w:t>o</w:t>
      </w:r>
      <w:r w:rsidR="00CA0CC7" w:rsidRPr="00CA0CC7">
        <w:rPr>
          <w:rFonts w:ascii="Arial" w:eastAsiaTheme="minorHAnsi" w:hAnsi="Arial" w:cs="Arial"/>
          <w:sz w:val="24"/>
          <w:szCs w:val="22"/>
          <w:lang w:val="es-CO" w:eastAsia="en-US"/>
        </w:rPr>
        <w:t xml:space="preserve"> el plano de la válvula principal, esquemas de la válvula de control de nivel no modulante, del piloto, de las válvulas aislantes, de</w:t>
      </w:r>
      <w:r w:rsidRPr="00E52FC2">
        <w:rPr>
          <w:rFonts w:ascii="Arial" w:eastAsiaTheme="minorHAnsi" w:hAnsi="Arial" w:cs="Arial"/>
          <w:sz w:val="24"/>
          <w:szCs w:val="22"/>
          <w:lang w:val="es-CO" w:eastAsia="en-US"/>
        </w:rPr>
        <w:t xml:space="preserve"> la válvula aguja y del filtro. Igualmente</w:t>
      </w:r>
      <w:r w:rsidR="00CA0CC7" w:rsidRPr="00CA0CC7">
        <w:rPr>
          <w:rFonts w:ascii="Arial" w:eastAsiaTheme="minorHAnsi" w:hAnsi="Arial" w:cs="Arial"/>
          <w:sz w:val="24"/>
          <w:szCs w:val="22"/>
          <w:lang w:val="es-CO" w:eastAsia="en-US"/>
        </w:rPr>
        <w:t xml:space="preserve"> anexa las especificaciones del recubrimiento utilizado en su válvula. No anexa planos o esquemas del estabilizador de bajo flujo, del piloto reductor de presión, del piloto limitador de caudal, ni del conjunto válvula reductora de presión, válvula de control de nivel no modulante y válvula reguladora de flujo y reductora de presión. </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Como aspecto importante</w:t>
      </w:r>
      <w:r w:rsidR="00E52FC2"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 xml:space="preserve"> se debe señalar</w:t>
      </w:r>
      <w:r w:rsidR="00E52FC2" w:rsidRPr="00E52FC2">
        <w:rPr>
          <w:rFonts w:ascii="Arial" w:eastAsiaTheme="minorHAnsi" w:hAnsi="Arial" w:cs="Arial"/>
          <w:sz w:val="24"/>
          <w:szCs w:val="22"/>
          <w:lang w:val="es-CO" w:eastAsia="en-US"/>
        </w:rPr>
        <w:t xml:space="preserve">, </w:t>
      </w:r>
      <w:r w:rsidRPr="00CA0CC7">
        <w:rPr>
          <w:rFonts w:ascii="Arial" w:eastAsiaTheme="minorHAnsi" w:hAnsi="Arial" w:cs="Arial"/>
          <w:sz w:val="24"/>
          <w:szCs w:val="22"/>
          <w:lang w:val="es-CO" w:eastAsia="en-US"/>
        </w:rPr>
        <w:t>que aunque el representante de HELMAN</w:t>
      </w:r>
      <w:r w:rsidR="00E52FC2" w:rsidRPr="00E52FC2">
        <w:rPr>
          <w:rFonts w:ascii="Arial" w:eastAsiaTheme="minorHAnsi" w:hAnsi="Arial" w:cs="Arial"/>
          <w:sz w:val="24"/>
          <w:szCs w:val="22"/>
          <w:lang w:val="es-CO" w:eastAsia="en-US"/>
        </w:rPr>
        <w:t xml:space="preserve"> S.A.S.</w:t>
      </w:r>
      <w:r w:rsidRPr="00CA0CC7">
        <w:rPr>
          <w:rFonts w:ascii="Arial" w:eastAsiaTheme="minorHAnsi" w:hAnsi="Arial" w:cs="Arial"/>
          <w:sz w:val="24"/>
          <w:szCs w:val="22"/>
          <w:lang w:val="es-CO" w:eastAsia="en-US"/>
        </w:rPr>
        <w:t xml:space="preserve"> mencio</w:t>
      </w:r>
      <w:r w:rsidR="00E52FC2" w:rsidRPr="00E52FC2">
        <w:rPr>
          <w:rFonts w:ascii="Arial" w:eastAsiaTheme="minorHAnsi" w:hAnsi="Arial" w:cs="Arial"/>
          <w:sz w:val="24"/>
          <w:szCs w:val="22"/>
          <w:lang w:val="es-CO" w:eastAsia="en-US"/>
        </w:rPr>
        <w:t>nó</w:t>
      </w:r>
      <w:r w:rsidRPr="00CA0CC7">
        <w:rPr>
          <w:rFonts w:ascii="Arial" w:eastAsiaTheme="minorHAnsi" w:hAnsi="Arial" w:cs="Arial"/>
          <w:sz w:val="24"/>
          <w:szCs w:val="22"/>
          <w:lang w:val="es-CO" w:eastAsia="en-US"/>
        </w:rPr>
        <w:t xml:space="preserve"> que la válvula presentada es una válvula en Hierro Dúctil, en el cuerpo de la válvula HELMAN se ve claramente que es una Clase 125, y es conocido por norma que las válvulas en Hierro Dúctil se fabrican en Clase 150 y 300 y las válvulas en Hierro Gris se fabrican en Clase 125 y 250. Por lo anterior</w:t>
      </w:r>
      <w:r w:rsidR="00E52FC2" w:rsidRPr="00E52FC2">
        <w:rPr>
          <w:rFonts w:ascii="Arial" w:eastAsiaTheme="minorHAnsi" w:hAnsi="Arial" w:cs="Arial"/>
          <w:sz w:val="24"/>
          <w:szCs w:val="22"/>
          <w:lang w:val="es-CO" w:eastAsia="en-US"/>
        </w:rPr>
        <w:t>,</w:t>
      </w:r>
      <w:r w:rsidRPr="00CA0CC7">
        <w:rPr>
          <w:rFonts w:ascii="Arial" w:eastAsiaTheme="minorHAnsi" w:hAnsi="Arial" w:cs="Arial"/>
          <w:sz w:val="24"/>
          <w:szCs w:val="22"/>
          <w:lang w:val="es-CO" w:eastAsia="en-US"/>
        </w:rPr>
        <w:t xml:space="preserve"> se puede inferir que la válvula presentada es de Hierro Gris.</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5143500" cy="2392732"/>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143500" cy="2392732"/>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3133725" cy="2312987"/>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33725" cy="2312987"/>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r w:rsidRPr="00CA0CC7">
        <w:rPr>
          <w:rFonts w:ascii="Arial" w:eastAsiaTheme="minorHAnsi" w:hAnsi="Arial" w:cs="Arial"/>
          <w:sz w:val="22"/>
          <w:szCs w:val="22"/>
          <w:lang w:val="es-CO" w:eastAsia="en-US"/>
        </w:rPr>
        <w:lastRenderedPageBreak/>
        <w:t xml:space="preserve"> </w:t>
      </w:r>
    </w:p>
    <w:p w:rsidR="00CA0CC7" w:rsidRPr="00CA0CC7" w:rsidRDefault="00CA0CC7" w:rsidP="00AF0D6D">
      <w:pPr>
        <w:spacing w:line="276" w:lineRule="auto"/>
        <w:contextualSpacing/>
        <w:jc w:val="center"/>
        <w:rPr>
          <w:rFonts w:ascii="Arial" w:eastAsiaTheme="minorHAnsi" w:hAnsi="Arial" w:cs="Arial"/>
          <w:b/>
          <w:sz w:val="24"/>
          <w:szCs w:val="22"/>
          <w:lang w:val="es-CO" w:eastAsia="en-US"/>
        </w:rPr>
      </w:pPr>
      <w:r w:rsidRPr="00CA0CC7">
        <w:rPr>
          <w:rFonts w:ascii="Arial" w:eastAsiaTheme="minorHAnsi" w:hAnsi="Arial" w:cs="Arial"/>
          <w:b/>
          <w:sz w:val="24"/>
          <w:szCs w:val="22"/>
          <w:lang w:val="es-CO" w:eastAsia="en-US"/>
        </w:rPr>
        <w:t>ANALISIS VALVULA ACUATUBOS</w:t>
      </w:r>
      <w:r w:rsidR="00E52FC2" w:rsidRPr="00E52FC2">
        <w:rPr>
          <w:rFonts w:ascii="Arial" w:eastAsiaTheme="minorHAnsi" w:hAnsi="Arial" w:cs="Arial"/>
          <w:b/>
          <w:sz w:val="24"/>
          <w:szCs w:val="22"/>
          <w:lang w:val="es-CO" w:eastAsia="en-US"/>
        </w:rPr>
        <w:t xml:space="preserve"> S.A.:</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Se pudo confirmar que la válvula es tipo Globo y que la marca es Singer.</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2954667" cy="28800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54667"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E52FC2">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Además se pudo observar que los tubos o mangueras que conectan la válvula principal con el piloto son de tubería reforzada en malla en acero inoxidable.            </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2946510" cy="2880000"/>
            <wp:effectExtent l="19050" t="0" r="624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46510"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lastRenderedPageBreak/>
        <w:t>En el sistema de pilotaje de la válvula se pudo ver el piloto en bronce, el filtro, dos válvulas aislantes de bola, la restricción fija, y el estabilizador de flujo.</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2007843" cy="2880000"/>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07843"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sz w:val="22"/>
          <w:szCs w:val="22"/>
          <w:lang w:val="es-CO" w:eastAsia="en-US"/>
        </w:rPr>
        <w:t>Piloto</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drawing>
          <wp:inline distT="0" distB="0" distL="0" distR="0">
            <wp:extent cx="3347451" cy="2880000"/>
            <wp:effectExtent l="19050" t="0" r="5349"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347451"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sz w:val="22"/>
          <w:szCs w:val="22"/>
          <w:lang w:val="es-CO" w:eastAsia="en-US"/>
        </w:rPr>
        <w:t>Filtro y válvulas aislantes</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noProof/>
          <w:sz w:val="22"/>
          <w:szCs w:val="22"/>
          <w:lang w:val="es-CO" w:eastAsia="es-CO"/>
        </w:rPr>
        <w:lastRenderedPageBreak/>
        <w:drawing>
          <wp:inline distT="0" distB="0" distL="0" distR="0">
            <wp:extent cx="2212392" cy="28800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12392" cy="2880000"/>
                    </a:xfrm>
                    <a:prstGeom prst="rect">
                      <a:avLst/>
                    </a:prstGeom>
                    <a:noFill/>
                    <a:ln w="9525">
                      <a:noFill/>
                      <a:miter lim="800000"/>
                      <a:headEnd/>
                      <a:tailEnd/>
                    </a:ln>
                  </pic:spPr>
                </pic:pic>
              </a:graphicData>
            </a:graphic>
          </wp:inline>
        </w:drawing>
      </w:r>
    </w:p>
    <w:p w:rsidR="00CA0CC7" w:rsidRPr="00CA0CC7" w:rsidRDefault="00CA0CC7" w:rsidP="00CA0CC7">
      <w:pPr>
        <w:spacing w:line="276" w:lineRule="auto"/>
        <w:contextualSpacing/>
        <w:jc w:val="center"/>
        <w:rPr>
          <w:rFonts w:ascii="Arial" w:eastAsiaTheme="minorHAnsi" w:hAnsi="Arial" w:cs="Arial"/>
          <w:sz w:val="22"/>
          <w:szCs w:val="22"/>
          <w:lang w:val="es-CO" w:eastAsia="en-US"/>
        </w:rPr>
      </w:pPr>
      <w:r w:rsidRPr="00CA0CC7">
        <w:rPr>
          <w:rFonts w:ascii="Arial" w:eastAsiaTheme="minorHAnsi" w:hAnsi="Arial" w:cs="Arial"/>
          <w:sz w:val="22"/>
          <w:szCs w:val="22"/>
          <w:lang w:val="es-CO" w:eastAsia="en-US"/>
        </w:rPr>
        <w:t xml:space="preserve">Restricción fija </w:t>
      </w:r>
      <w:r w:rsidR="00E52FC2">
        <w:rPr>
          <w:rFonts w:ascii="Arial" w:eastAsiaTheme="minorHAnsi" w:hAnsi="Arial" w:cs="Arial"/>
          <w:sz w:val="22"/>
          <w:szCs w:val="22"/>
          <w:lang w:val="es-CO" w:eastAsia="en-US"/>
        </w:rPr>
        <w:t xml:space="preserve"> </w:t>
      </w:r>
      <w:r w:rsidRPr="00CA0CC7">
        <w:rPr>
          <w:rFonts w:ascii="Arial" w:eastAsiaTheme="minorHAnsi" w:hAnsi="Arial" w:cs="Arial"/>
          <w:sz w:val="22"/>
          <w:szCs w:val="22"/>
          <w:lang w:val="es-CO" w:eastAsia="en-US"/>
        </w:rPr>
        <w:t>y  Estabilizador de bajo flujo</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En cuanto a las demás especificaciones solicitadas, el representante de ACUATUBOS </w:t>
      </w:r>
      <w:r w:rsidR="00E52FC2" w:rsidRPr="00E52FC2">
        <w:rPr>
          <w:rFonts w:ascii="Arial" w:eastAsiaTheme="minorHAnsi" w:hAnsi="Arial" w:cs="Arial"/>
          <w:sz w:val="24"/>
          <w:szCs w:val="22"/>
          <w:lang w:val="es-CO" w:eastAsia="en-US"/>
        </w:rPr>
        <w:t>S.A. manifestó</w:t>
      </w:r>
      <w:r w:rsidRPr="00CA0CC7">
        <w:rPr>
          <w:rFonts w:ascii="Arial" w:eastAsiaTheme="minorHAnsi" w:hAnsi="Arial" w:cs="Arial"/>
          <w:sz w:val="24"/>
          <w:szCs w:val="22"/>
          <w:lang w:val="es-CO" w:eastAsia="en-US"/>
        </w:rPr>
        <w:t xml:space="preserve"> que la válvula es en Hierro Dúctil con recubrimiento Epóxico, diafragma en EPDM y que sus tornillos son en acero inoxidable.</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La empresa </w:t>
      </w:r>
      <w:r w:rsidR="00E52FC2" w:rsidRPr="00E52FC2">
        <w:rPr>
          <w:rFonts w:ascii="Arial" w:eastAsiaTheme="minorHAnsi" w:hAnsi="Arial" w:cs="Arial"/>
          <w:sz w:val="24"/>
          <w:szCs w:val="22"/>
          <w:lang w:val="es-CO" w:eastAsia="en-US"/>
        </w:rPr>
        <w:t>ACUATUBOS S.A. presento</w:t>
      </w:r>
      <w:r w:rsidRPr="00CA0CC7">
        <w:rPr>
          <w:rFonts w:ascii="Arial" w:eastAsiaTheme="minorHAnsi" w:hAnsi="Arial" w:cs="Arial"/>
          <w:sz w:val="24"/>
          <w:szCs w:val="22"/>
          <w:lang w:val="es-CO" w:eastAsia="en-US"/>
        </w:rPr>
        <w:t xml:space="preserve"> el certificado Internacional NSF de potabilidad de su válvula marca SINGER.</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El representante de la empresa afirm</w:t>
      </w:r>
      <w:r w:rsidR="00E52FC2" w:rsidRPr="00E52FC2">
        <w:rPr>
          <w:rFonts w:ascii="Arial" w:eastAsiaTheme="minorHAnsi" w:hAnsi="Arial" w:cs="Arial"/>
          <w:sz w:val="24"/>
          <w:szCs w:val="22"/>
          <w:lang w:val="es-CO" w:eastAsia="en-US"/>
        </w:rPr>
        <w:t xml:space="preserve">ó </w:t>
      </w:r>
      <w:r w:rsidRPr="00CA0CC7">
        <w:rPr>
          <w:rFonts w:ascii="Arial" w:eastAsiaTheme="minorHAnsi" w:hAnsi="Arial" w:cs="Arial"/>
          <w:sz w:val="24"/>
          <w:szCs w:val="22"/>
          <w:lang w:val="es-CO" w:eastAsia="en-US"/>
        </w:rPr>
        <w:t>que la válvula reductora de presión puede transformarse en válvula reguladora de flujo y reductora de presión con solo agregar uno de sus pilotos y una paca de orificio calibrada para el caudal que se necesite.</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E52FC2" w:rsidP="00CA0CC7">
      <w:pPr>
        <w:spacing w:line="276" w:lineRule="auto"/>
        <w:contextualSpacing/>
        <w:jc w:val="both"/>
        <w:rPr>
          <w:rFonts w:ascii="Arial" w:eastAsiaTheme="minorHAnsi" w:hAnsi="Arial" w:cs="Arial"/>
          <w:sz w:val="24"/>
          <w:szCs w:val="22"/>
          <w:lang w:val="es-CO" w:eastAsia="en-US"/>
        </w:rPr>
      </w:pPr>
      <w:r w:rsidRPr="00E52FC2">
        <w:rPr>
          <w:rFonts w:ascii="Arial" w:eastAsiaTheme="minorHAnsi" w:hAnsi="Arial" w:cs="Arial"/>
          <w:sz w:val="24"/>
          <w:szCs w:val="22"/>
          <w:lang w:val="es-CO" w:eastAsia="en-US"/>
        </w:rPr>
        <w:t xml:space="preserve">Adicionalmente, </w:t>
      </w:r>
      <w:r w:rsidR="00CA0CC7" w:rsidRPr="00CA0CC7">
        <w:rPr>
          <w:rFonts w:ascii="Arial" w:eastAsiaTheme="minorHAnsi" w:hAnsi="Arial" w:cs="Arial"/>
          <w:sz w:val="24"/>
          <w:szCs w:val="22"/>
          <w:lang w:val="es-CO" w:eastAsia="en-US"/>
        </w:rPr>
        <w:t xml:space="preserve">ACUATUBOS </w:t>
      </w:r>
      <w:r w:rsidRPr="00E52FC2">
        <w:rPr>
          <w:rFonts w:ascii="Arial" w:eastAsiaTheme="minorHAnsi" w:hAnsi="Arial" w:cs="Arial"/>
          <w:sz w:val="24"/>
          <w:szCs w:val="22"/>
          <w:lang w:val="es-CO" w:eastAsia="en-US"/>
        </w:rPr>
        <w:t xml:space="preserve">S.A. </w:t>
      </w:r>
      <w:r w:rsidR="00CA0CC7" w:rsidRPr="00CA0CC7">
        <w:rPr>
          <w:rFonts w:ascii="Arial" w:eastAsiaTheme="minorHAnsi" w:hAnsi="Arial" w:cs="Arial"/>
          <w:sz w:val="24"/>
          <w:szCs w:val="22"/>
          <w:lang w:val="es-CO" w:eastAsia="en-US"/>
        </w:rPr>
        <w:t>anex</w:t>
      </w:r>
      <w:r w:rsidRPr="00E52FC2">
        <w:rPr>
          <w:rFonts w:ascii="Arial" w:eastAsiaTheme="minorHAnsi" w:hAnsi="Arial" w:cs="Arial"/>
          <w:sz w:val="24"/>
          <w:szCs w:val="22"/>
          <w:lang w:val="es-CO" w:eastAsia="en-US"/>
        </w:rPr>
        <w:t>ó</w:t>
      </w:r>
      <w:r w:rsidR="00CA0CC7" w:rsidRPr="00CA0CC7">
        <w:rPr>
          <w:rFonts w:ascii="Arial" w:eastAsiaTheme="minorHAnsi" w:hAnsi="Arial" w:cs="Arial"/>
          <w:sz w:val="24"/>
          <w:szCs w:val="22"/>
          <w:lang w:val="es-CO" w:eastAsia="en-US"/>
        </w:rPr>
        <w:t xml:space="preserve"> los planos de la válvula principal, del estabilizador de bajo flujo, del piloto reductor de presión, del piloto limitador de caudal y esquemas del conjunto válvula reductora de presión, válvula de control de nivel no modulante y válvula reguladora de flujo y reductora de presión. </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 xml:space="preserve">  </w:t>
      </w:r>
    </w:p>
    <w:p w:rsidR="00E52FC2" w:rsidRPr="00E52FC2" w:rsidRDefault="00E52FC2" w:rsidP="00CA0CC7">
      <w:pPr>
        <w:spacing w:line="276" w:lineRule="auto"/>
        <w:contextualSpacing/>
        <w:jc w:val="both"/>
        <w:rPr>
          <w:rFonts w:ascii="Arial" w:eastAsiaTheme="minorHAnsi" w:hAnsi="Arial" w:cs="Arial"/>
          <w:sz w:val="24"/>
          <w:szCs w:val="22"/>
          <w:lang w:val="es-CO" w:eastAsia="en-US"/>
        </w:rPr>
      </w:pPr>
    </w:p>
    <w:p w:rsidR="00CA0CC7" w:rsidRPr="00CA0CC7" w:rsidRDefault="00E52FC2" w:rsidP="00E52FC2">
      <w:pPr>
        <w:spacing w:line="276" w:lineRule="auto"/>
        <w:contextualSpacing/>
        <w:jc w:val="center"/>
        <w:rPr>
          <w:rFonts w:ascii="Arial" w:eastAsiaTheme="minorHAnsi" w:hAnsi="Arial" w:cs="Arial"/>
          <w:b/>
          <w:sz w:val="24"/>
          <w:szCs w:val="22"/>
          <w:lang w:val="es-CO" w:eastAsia="en-US"/>
        </w:rPr>
      </w:pPr>
      <w:r w:rsidRPr="00E52FC2">
        <w:rPr>
          <w:rFonts w:ascii="Arial" w:eastAsiaTheme="minorHAnsi" w:hAnsi="Arial" w:cs="Arial"/>
          <w:b/>
          <w:sz w:val="24"/>
          <w:szCs w:val="22"/>
          <w:lang w:val="es-CO" w:eastAsia="en-US"/>
        </w:rPr>
        <w:t>CONCLUSIÓN:</w:t>
      </w:r>
    </w:p>
    <w:p w:rsidR="00CA0CC7" w:rsidRPr="00CA0CC7" w:rsidRDefault="00CA0CC7" w:rsidP="00CA0CC7">
      <w:pPr>
        <w:spacing w:line="276" w:lineRule="auto"/>
        <w:contextualSpacing/>
        <w:jc w:val="both"/>
        <w:rPr>
          <w:rFonts w:ascii="Arial" w:eastAsiaTheme="minorHAnsi" w:hAnsi="Arial" w:cs="Arial"/>
          <w:sz w:val="22"/>
          <w:szCs w:val="22"/>
          <w:lang w:val="es-CO" w:eastAsia="en-US"/>
        </w:rPr>
      </w:pP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Teniendo en cuenta que:</w:t>
      </w:r>
    </w:p>
    <w:p w:rsidR="00CA0CC7" w:rsidRPr="00CA0CC7" w:rsidRDefault="00CA0CC7" w:rsidP="00CA0CC7">
      <w:pPr>
        <w:spacing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lastRenderedPageBreak/>
        <w:t xml:space="preserve">1. La empresa ACUATUBOS S.A. presentó el debido certificado de potabilidad, en su caso, el certificado el </w:t>
      </w:r>
      <w:r w:rsidRPr="00CA0CC7">
        <w:rPr>
          <w:rFonts w:ascii="Arial" w:eastAsiaTheme="minorHAnsi" w:hAnsi="Arial" w:cs="Arial"/>
          <w:sz w:val="24"/>
          <w:szCs w:val="22"/>
          <w:u w:val="single"/>
          <w:lang w:val="es-CO" w:eastAsia="en-US"/>
        </w:rPr>
        <w:t>NSF International</w:t>
      </w:r>
      <w:r w:rsidR="00E52FC2" w:rsidRPr="00E52FC2">
        <w:rPr>
          <w:rFonts w:ascii="Arial" w:eastAsiaTheme="minorHAnsi" w:hAnsi="Arial" w:cs="Arial"/>
          <w:sz w:val="24"/>
          <w:szCs w:val="22"/>
          <w:u w:val="single"/>
          <w:lang w:val="es-CO" w:eastAsia="en-US"/>
        </w:rPr>
        <w:t>,</w:t>
      </w:r>
      <w:r w:rsidRPr="00CA0CC7">
        <w:rPr>
          <w:rFonts w:ascii="Arial" w:eastAsiaTheme="minorHAnsi" w:hAnsi="Arial" w:cs="Arial"/>
          <w:sz w:val="24"/>
          <w:szCs w:val="22"/>
          <w:lang w:val="es-CO" w:eastAsia="en-US"/>
        </w:rPr>
        <w:t xml:space="preserve"> en donde se puede apreciar claramente que se reconoce específicamente a la válvula Singer.</w:t>
      </w: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2. La empre</w:t>
      </w:r>
      <w:r w:rsidR="00E52FC2" w:rsidRPr="00E52FC2">
        <w:rPr>
          <w:rFonts w:ascii="Arial" w:eastAsiaTheme="minorHAnsi" w:hAnsi="Arial" w:cs="Arial"/>
          <w:sz w:val="24"/>
          <w:szCs w:val="22"/>
          <w:lang w:val="es-CO" w:eastAsia="en-US"/>
        </w:rPr>
        <w:t xml:space="preserve">sa HELMAN S.A.S. </w:t>
      </w:r>
      <w:r w:rsidR="00E52FC2" w:rsidRPr="00AF0D6D">
        <w:rPr>
          <w:rFonts w:ascii="Arial" w:eastAsiaTheme="minorHAnsi" w:hAnsi="Arial" w:cs="Arial"/>
          <w:sz w:val="24"/>
          <w:szCs w:val="22"/>
          <w:u w:val="single"/>
          <w:lang w:val="es-CO" w:eastAsia="en-US"/>
        </w:rPr>
        <w:t>no presentó</w:t>
      </w:r>
      <w:r w:rsidR="00E52FC2" w:rsidRPr="00E52FC2">
        <w:rPr>
          <w:rFonts w:ascii="Arial" w:eastAsiaTheme="minorHAnsi" w:hAnsi="Arial" w:cs="Arial"/>
          <w:sz w:val="24"/>
          <w:szCs w:val="22"/>
          <w:lang w:val="es-CO" w:eastAsia="en-US"/>
        </w:rPr>
        <w:t xml:space="preserve"> el certificado nacional y tampoco</w:t>
      </w:r>
      <w:r w:rsidRPr="00CA0CC7">
        <w:rPr>
          <w:rFonts w:ascii="Arial" w:eastAsiaTheme="minorHAnsi" w:hAnsi="Arial" w:cs="Arial"/>
          <w:sz w:val="24"/>
          <w:szCs w:val="22"/>
          <w:lang w:val="es-CO" w:eastAsia="en-US"/>
        </w:rPr>
        <w:t xml:space="preserve"> el internacional.</w:t>
      </w: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r w:rsidRPr="00CA0CC7">
        <w:rPr>
          <w:rFonts w:ascii="Arial" w:eastAsiaTheme="minorHAnsi" w:hAnsi="Arial" w:cs="Arial"/>
          <w:sz w:val="24"/>
          <w:szCs w:val="22"/>
          <w:lang w:val="es-CO" w:eastAsia="en-US"/>
        </w:rPr>
        <w:t>3. Quedaron serias dudas sobre el real material de la válvula presentada por la empresa HELMAN S.A.S., ya que el Hierro Dúctil por norma debería ser Clase 150, pero no Clase 125.</w:t>
      </w:r>
    </w:p>
    <w:p w:rsidR="00CA0CC7" w:rsidRPr="00CA0CC7" w:rsidRDefault="00CA0CC7" w:rsidP="00CA0CC7">
      <w:pPr>
        <w:spacing w:after="200" w:line="276" w:lineRule="auto"/>
        <w:contextualSpacing/>
        <w:jc w:val="both"/>
        <w:rPr>
          <w:rFonts w:ascii="Arial" w:eastAsiaTheme="minorHAnsi" w:hAnsi="Arial" w:cs="Arial"/>
          <w:sz w:val="24"/>
          <w:szCs w:val="22"/>
          <w:lang w:val="es-CO" w:eastAsia="en-US"/>
        </w:rPr>
      </w:pPr>
    </w:p>
    <w:p w:rsidR="00E818EC" w:rsidRDefault="00E52FC2" w:rsidP="00E818EC">
      <w:pPr>
        <w:jc w:val="both"/>
        <w:rPr>
          <w:rFonts w:ascii="Arial" w:hAnsi="Arial" w:cs="Arial"/>
          <w:sz w:val="24"/>
          <w:szCs w:val="24"/>
          <w:lang w:val="es-ES"/>
        </w:rPr>
      </w:pPr>
      <w:r>
        <w:rPr>
          <w:rFonts w:ascii="Arial" w:hAnsi="Arial" w:cs="Arial"/>
          <w:sz w:val="24"/>
          <w:szCs w:val="24"/>
          <w:lang w:val="es-ES"/>
        </w:rPr>
        <w:t>En</w:t>
      </w:r>
      <w:r w:rsidR="00E818EC">
        <w:rPr>
          <w:rFonts w:ascii="Arial" w:hAnsi="Arial" w:cs="Arial"/>
          <w:sz w:val="24"/>
          <w:szCs w:val="24"/>
          <w:lang w:val="es-ES"/>
        </w:rPr>
        <w:t xml:space="preserve"> razón a </w:t>
      </w:r>
      <w:r w:rsidR="000C1692">
        <w:rPr>
          <w:rFonts w:ascii="Arial" w:hAnsi="Arial" w:cs="Arial"/>
          <w:sz w:val="24"/>
          <w:szCs w:val="24"/>
          <w:lang w:val="es-ES"/>
        </w:rPr>
        <w:t xml:space="preserve">lo anteriormente expuesto el Comité Técnico considera que </w:t>
      </w:r>
      <w:r w:rsidR="00E818EC">
        <w:rPr>
          <w:rFonts w:ascii="Arial" w:hAnsi="Arial" w:cs="Arial"/>
          <w:sz w:val="24"/>
          <w:szCs w:val="24"/>
          <w:lang w:val="es-ES"/>
        </w:rPr>
        <w:t>el proponente ACUATUBOS S.A.S.</w:t>
      </w:r>
      <w:r w:rsidR="000C1692">
        <w:rPr>
          <w:rFonts w:ascii="Arial" w:hAnsi="Arial" w:cs="Arial"/>
          <w:sz w:val="24"/>
          <w:szCs w:val="24"/>
          <w:lang w:val="es-ES"/>
        </w:rPr>
        <w:t xml:space="preserve"> es el único que </w:t>
      </w:r>
      <w:r w:rsidR="00AF0D6D">
        <w:rPr>
          <w:rFonts w:ascii="Arial" w:hAnsi="Arial" w:cs="Arial"/>
          <w:sz w:val="24"/>
          <w:szCs w:val="24"/>
          <w:lang w:val="es-ES"/>
        </w:rPr>
        <w:t>resulta</w:t>
      </w:r>
      <w:r w:rsidR="000C1692">
        <w:rPr>
          <w:rFonts w:ascii="Arial" w:hAnsi="Arial" w:cs="Arial"/>
          <w:sz w:val="24"/>
          <w:szCs w:val="24"/>
          <w:lang w:val="es-ES"/>
        </w:rPr>
        <w:t xml:space="preserve"> habilitado para continuar en el presente proceso de selección dado que el proponente HELMAN S.A.S.</w:t>
      </w:r>
      <w:r w:rsidR="00E818EC">
        <w:rPr>
          <w:rFonts w:ascii="Arial" w:hAnsi="Arial" w:cs="Arial"/>
          <w:sz w:val="24"/>
          <w:szCs w:val="24"/>
          <w:lang w:val="es-ES"/>
        </w:rPr>
        <w:t xml:space="preserve">, </w:t>
      </w:r>
      <w:r w:rsidR="000C1692">
        <w:rPr>
          <w:rFonts w:ascii="Arial" w:hAnsi="Arial" w:cs="Arial"/>
          <w:sz w:val="24"/>
          <w:szCs w:val="24"/>
          <w:lang w:val="es-ES"/>
        </w:rPr>
        <w:t xml:space="preserve">no cumple con </w:t>
      </w:r>
      <w:r w:rsidR="00AF0D6D">
        <w:rPr>
          <w:rFonts w:ascii="Arial" w:hAnsi="Arial" w:cs="Arial"/>
          <w:sz w:val="24"/>
          <w:szCs w:val="24"/>
          <w:lang w:val="es-ES"/>
        </w:rPr>
        <w:t>alguno</w:t>
      </w:r>
      <w:r w:rsidR="000C1692">
        <w:rPr>
          <w:rFonts w:ascii="Arial" w:hAnsi="Arial" w:cs="Arial"/>
          <w:sz w:val="24"/>
          <w:szCs w:val="24"/>
          <w:lang w:val="es-ES"/>
        </w:rPr>
        <w:t xml:space="preserve"> de los certificados requeridos en el pliego de condiciones de la Invitación Pública No. 0149 de 2012, y a lo sumo existen dubitaciones acerca del real material de las válvulas a suministrar. </w:t>
      </w:r>
    </w:p>
    <w:p w:rsidR="00E818EC" w:rsidRDefault="00E818EC" w:rsidP="00E818E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4"/>
          <w:szCs w:val="24"/>
          <w:u w:val="single"/>
          <w:lang w:val="es-ES"/>
        </w:rPr>
      </w:pPr>
    </w:p>
    <w:p w:rsidR="00E818EC" w:rsidRDefault="000C1692"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sz w:val="24"/>
          <w:szCs w:val="24"/>
          <w:lang w:val="es-ES"/>
        </w:rPr>
      </w:pPr>
      <w:r>
        <w:rPr>
          <w:rFonts w:ascii="Arial" w:hAnsi="Arial" w:cs="Arial"/>
          <w:sz w:val="24"/>
          <w:szCs w:val="24"/>
          <w:lang w:val="es-ES"/>
        </w:rPr>
        <w:t>El</w:t>
      </w:r>
      <w:r w:rsidR="00E818EC">
        <w:rPr>
          <w:rFonts w:ascii="Arial" w:hAnsi="Arial" w:cs="Arial"/>
          <w:sz w:val="24"/>
          <w:szCs w:val="24"/>
          <w:lang w:val="es-ES"/>
        </w:rPr>
        <w:t xml:space="preserve"> presente se firma en Manizales,</w:t>
      </w:r>
      <w:r>
        <w:rPr>
          <w:rFonts w:ascii="Arial" w:hAnsi="Arial" w:cs="Arial"/>
          <w:sz w:val="24"/>
          <w:szCs w:val="24"/>
          <w:lang w:val="es-ES"/>
        </w:rPr>
        <w:t xml:space="preserve"> Caldas</w:t>
      </w:r>
      <w:r w:rsidR="00E818EC">
        <w:rPr>
          <w:rFonts w:ascii="Arial" w:hAnsi="Arial" w:cs="Arial"/>
          <w:sz w:val="24"/>
          <w:szCs w:val="24"/>
          <w:lang w:val="es-ES"/>
        </w:rPr>
        <w:t xml:space="preserve"> a los </w:t>
      </w:r>
      <w:r w:rsidR="00DF3AEB">
        <w:rPr>
          <w:rFonts w:ascii="Arial" w:hAnsi="Arial" w:cs="Arial"/>
          <w:sz w:val="24"/>
          <w:szCs w:val="24"/>
          <w:lang w:val="es-ES"/>
        </w:rPr>
        <w:t>veintitré</w:t>
      </w:r>
      <w:r>
        <w:rPr>
          <w:rFonts w:ascii="Arial" w:hAnsi="Arial" w:cs="Arial"/>
          <w:sz w:val="24"/>
          <w:szCs w:val="24"/>
          <w:lang w:val="es-ES"/>
        </w:rPr>
        <w:t>s</w:t>
      </w:r>
      <w:r w:rsidR="00E818EC">
        <w:rPr>
          <w:rFonts w:ascii="Arial" w:hAnsi="Arial" w:cs="Arial"/>
          <w:sz w:val="24"/>
          <w:szCs w:val="24"/>
          <w:lang w:val="es-ES"/>
        </w:rPr>
        <w:t xml:space="preserve"> (</w:t>
      </w:r>
      <w:r>
        <w:rPr>
          <w:rFonts w:ascii="Arial" w:hAnsi="Arial" w:cs="Arial"/>
          <w:sz w:val="24"/>
          <w:szCs w:val="24"/>
          <w:lang w:val="es-ES"/>
        </w:rPr>
        <w:t>2</w:t>
      </w:r>
      <w:r w:rsidR="00DF3AEB">
        <w:rPr>
          <w:rFonts w:ascii="Arial" w:hAnsi="Arial" w:cs="Arial"/>
          <w:sz w:val="24"/>
          <w:szCs w:val="24"/>
          <w:lang w:val="es-ES"/>
        </w:rPr>
        <w:t>3</w:t>
      </w:r>
      <w:r w:rsidR="00E818EC">
        <w:rPr>
          <w:rFonts w:ascii="Arial" w:hAnsi="Arial" w:cs="Arial"/>
          <w:sz w:val="24"/>
          <w:szCs w:val="24"/>
          <w:lang w:val="es-ES"/>
        </w:rPr>
        <w:t>) días del mes de octubre del año dos mil doce (2012).</w:t>
      </w:r>
    </w:p>
    <w:p w:rsidR="00E818EC" w:rsidRDefault="00E818EC"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E818EC" w:rsidRDefault="00E818EC"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E818EC" w:rsidRDefault="00E818EC"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r>
        <w:rPr>
          <w:rFonts w:ascii="Arial" w:hAnsi="Arial" w:cs="Arial"/>
          <w:sz w:val="24"/>
          <w:szCs w:val="24"/>
          <w:lang w:val="es-ES"/>
        </w:rPr>
        <w:t>Atentamente,</w:t>
      </w:r>
    </w:p>
    <w:p w:rsidR="00E818EC" w:rsidRDefault="00E818EC"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E818EC" w:rsidRDefault="00E818EC" w:rsidP="00E81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E818EC"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E818EC"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4711B3" w:rsidRDefault="004711B3" w:rsidP="004711B3">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4711B3" w:rsidRDefault="004711B3"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711B3">
        <w:rPr>
          <w:rFonts w:ascii="Arial" w:eastAsia="Calibri" w:hAnsi="Arial" w:cs="Arial"/>
          <w:sz w:val="22"/>
          <w:szCs w:val="22"/>
          <w:lang w:val="es-ES" w:eastAsia="en-US"/>
        </w:rPr>
        <w:t xml:space="preserve">(ORIGINAL FIRMADO)        </w:t>
      </w:r>
      <w:r w:rsidR="00E818EC" w:rsidRPr="004F7F20">
        <w:rPr>
          <w:rFonts w:ascii="Arial" w:eastAsia="Calibri" w:hAnsi="Arial" w:cs="Arial"/>
          <w:sz w:val="22"/>
          <w:szCs w:val="22"/>
          <w:lang w:val="es-ES" w:eastAsia="en-US"/>
        </w:rPr>
        <w:tab/>
        <w:t xml:space="preserve">                              </w:t>
      </w:r>
      <w:r w:rsidR="000C1692">
        <w:rPr>
          <w:rFonts w:ascii="Arial" w:eastAsia="Calibri" w:hAnsi="Arial" w:cs="Arial"/>
          <w:sz w:val="22"/>
          <w:szCs w:val="22"/>
          <w:lang w:val="es-ES" w:eastAsia="en-US"/>
        </w:rPr>
        <w:t xml:space="preserve">     </w:t>
      </w:r>
      <w:r w:rsidR="00E818EC">
        <w:rPr>
          <w:rFonts w:ascii="Arial" w:eastAsia="Calibri" w:hAnsi="Arial" w:cs="Arial"/>
          <w:sz w:val="22"/>
          <w:szCs w:val="22"/>
          <w:lang w:val="es-ES" w:eastAsia="en-US"/>
        </w:rPr>
        <w:t xml:space="preserve">  </w:t>
      </w:r>
    </w:p>
    <w:p w:rsidR="00E818EC" w:rsidRPr="00F73FA2" w:rsidRDefault="000C1692"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Pr>
          <w:rFonts w:ascii="Arial" w:eastAsia="Calibri" w:hAnsi="Arial" w:cs="Arial"/>
          <w:b/>
          <w:sz w:val="22"/>
          <w:szCs w:val="22"/>
          <w:lang w:val="es-ES" w:eastAsia="en-US"/>
        </w:rPr>
        <w:t>JOSÉ LUIS ARIAS CARDONA</w:t>
      </w:r>
      <w:r w:rsidR="00E818EC" w:rsidRPr="004F7F20">
        <w:rPr>
          <w:rFonts w:ascii="Arial" w:eastAsia="Calibri" w:hAnsi="Arial" w:cs="Arial"/>
          <w:b/>
          <w:sz w:val="22"/>
          <w:szCs w:val="22"/>
          <w:lang w:val="es-ES" w:eastAsia="en-US"/>
        </w:rPr>
        <w:tab/>
        <w:t xml:space="preserve">     </w:t>
      </w:r>
      <w:r>
        <w:rPr>
          <w:rFonts w:ascii="Arial" w:eastAsia="Calibri" w:hAnsi="Arial" w:cs="Arial"/>
          <w:b/>
          <w:sz w:val="22"/>
          <w:szCs w:val="22"/>
          <w:lang w:val="es-ES" w:eastAsia="en-US"/>
        </w:rPr>
        <w:t xml:space="preserve">        </w:t>
      </w:r>
      <w:r w:rsidR="00E818EC">
        <w:rPr>
          <w:rFonts w:ascii="Arial" w:eastAsia="Calibri" w:hAnsi="Arial" w:cs="Arial"/>
          <w:b/>
          <w:sz w:val="22"/>
          <w:szCs w:val="22"/>
          <w:lang w:val="es-ES" w:eastAsia="en-US"/>
        </w:rPr>
        <w:t xml:space="preserve"> </w:t>
      </w:r>
      <w:r w:rsidR="00E818EC" w:rsidRPr="004F7F20">
        <w:rPr>
          <w:rFonts w:ascii="Arial" w:eastAsia="Calibri" w:hAnsi="Arial" w:cs="Arial"/>
          <w:sz w:val="22"/>
          <w:szCs w:val="22"/>
          <w:lang w:val="es-ES" w:eastAsia="en-US"/>
        </w:rPr>
        <w:t xml:space="preserve">                 </w:t>
      </w:r>
      <w:r w:rsidR="00E818EC" w:rsidRPr="004F7F20">
        <w:rPr>
          <w:rFonts w:ascii="Arial" w:eastAsia="Calibri" w:hAnsi="Arial" w:cs="Arial"/>
          <w:b/>
          <w:sz w:val="22"/>
          <w:szCs w:val="22"/>
          <w:lang w:val="es-ES" w:eastAsia="en-US"/>
        </w:rPr>
        <w:t xml:space="preserve">         </w:t>
      </w:r>
    </w:p>
    <w:p w:rsidR="00E818EC" w:rsidRPr="004F7F20" w:rsidRDefault="000C1692"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Pr>
          <w:rFonts w:ascii="Arial" w:eastAsia="Calibri" w:hAnsi="Arial" w:cs="Arial"/>
          <w:sz w:val="22"/>
          <w:szCs w:val="22"/>
          <w:lang w:val="es-ES" w:eastAsia="en-US"/>
        </w:rPr>
        <w:t>Jefe Departamento Operación y Mantenimiento</w:t>
      </w:r>
      <w:r w:rsidR="00E818EC" w:rsidRPr="004F7F20">
        <w:rPr>
          <w:rFonts w:ascii="Arial" w:eastAsia="Calibri" w:hAnsi="Arial" w:cs="Arial"/>
          <w:sz w:val="22"/>
          <w:szCs w:val="22"/>
          <w:lang w:val="es-ES" w:eastAsia="en-US"/>
        </w:rPr>
        <w:tab/>
      </w:r>
      <w:r w:rsidR="00E818EC" w:rsidRPr="004F7F20">
        <w:rPr>
          <w:rFonts w:ascii="Arial" w:eastAsia="Calibri" w:hAnsi="Arial" w:cs="Arial"/>
          <w:sz w:val="22"/>
          <w:szCs w:val="22"/>
          <w:lang w:val="es-ES" w:eastAsia="en-US"/>
        </w:rPr>
        <w:tab/>
        <w:t xml:space="preserve">                   </w:t>
      </w:r>
      <w:r>
        <w:rPr>
          <w:rFonts w:ascii="Arial" w:eastAsia="Calibri" w:hAnsi="Arial" w:cs="Arial"/>
          <w:sz w:val="22"/>
          <w:szCs w:val="22"/>
          <w:lang w:val="es-ES" w:eastAsia="en-US"/>
        </w:rPr>
        <w:t xml:space="preserve">  </w:t>
      </w:r>
      <w:r w:rsidR="00E818EC">
        <w:rPr>
          <w:rFonts w:ascii="Arial" w:eastAsia="Calibri" w:hAnsi="Arial" w:cs="Arial"/>
          <w:sz w:val="22"/>
          <w:szCs w:val="22"/>
          <w:lang w:val="es-ES" w:eastAsia="en-US"/>
        </w:rPr>
        <w:t xml:space="preserve"> </w:t>
      </w:r>
      <w:r w:rsidR="00E818EC" w:rsidRPr="004F7F20">
        <w:rPr>
          <w:rFonts w:ascii="Arial" w:eastAsia="Calibri" w:hAnsi="Arial" w:cs="Arial"/>
          <w:sz w:val="22"/>
          <w:szCs w:val="22"/>
          <w:lang w:val="es-ES" w:eastAsia="en-US"/>
        </w:rPr>
        <w:t xml:space="preserve">                          </w:t>
      </w:r>
    </w:p>
    <w:p w:rsidR="00E818EC" w:rsidRPr="004F7F20"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EMPOCALDAS S.A. E.S.P.</w:t>
      </w:r>
      <w:r w:rsidRPr="004F7F20">
        <w:rPr>
          <w:rFonts w:ascii="Arial" w:eastAsia="Calibri" w:hAnsi="Arial" w:cs="Arial"/>
          <w:sz w:val="22"/>
          <w:szCs w:val="22"/>
          <w:lang w:val="es-ES" w:eastAsia="en-US"/>
        </w:rPr>
        <w:tab/>
      </w:r>
      <w:r w:rsidRPr="004F7F20">
        <w:rPr>
          <w:rFonts w:ascii="Arial" w:eastAsia="Calibri" w:hAnsi="Arial" w:cs="Arial"/>
          <w:sz w:val="22"/>
          <w:szCs w:val="22"/>
          <w:lang w:val="es-ES" w:eastAsia="en-US"/>
        </w:rPr>
        <w:tab/>
      </w:r>
      <w:r w:rsidRPr="004F7F20">
        <w:rPr>
          <w:rFonts w:ascii="Arial" w:eastAsia="Calibri" w:hAnsi="Arial" w:cs="Arial"/>
          <w:sz w:val="22"/>
          <w:szCs w:val="22"/>
          <w:lang w:val="es-ES" w:eastAsia="en-US"/>
        </w:rPr>
        <w:tab/>
        <w:t xml:space="preserve">           </w:t>
      </w:r>
      <w:r>
        <w:rPr>
          <w:rFonts w:ascii="Arial" w:eastAsia="Calibri" w:hAnsi="Arial" w:cs="Arial"/>
          <w:sz w:val="22"/>
          <w:szCs w:val="22"/>
          <w:lang w:val="es-ES" w:eastAsia="en-US"/>
        </w:rPr>
        <w:t xml:space="preserve">             </w:t>
      </w:r>
    </w:p>
    <w:p w:rsidR="00E818EC" w:rsidRPr="004F7F20"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 xml:space="preserve">   </w:t>
      </w:r>
    </w:p>
    <w:p w:rsidR="00E818EC" w:rsidRPr="004F7F20"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E818EC" w:rsidRDefault="00E818EC"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0C1692" w:rsidRDefault="000C1692"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4711B3" w:rsidRDefault="004711B3" w:rsidP="004711B3">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4711B3" w:rsidRPr="00DF298F" w:rsidRDefault="004711B3" w:rsidP="004711B3">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DF298F">
        <w:rPr>
          <w:rFonts w:ascii="Arial" w:eastAsia="Calibri" w:hAnsi="Arial" w:cs="Arial"/>
          <w:sz w:val="22"/>
          <w:szCs w:val="22"/>
          <w:lang w:val="es-ES" w:eastAsia="en-US"/>
        </w:rPr>
        <w:t xml:space="preserve">(ORIGINAL FIRMADO)        </w:t>
      </w:r>
    </w:p>
    <w:p w:rsidR="000C1692" w:rsidRPr="004F7F20" w:rsidRDefault="000C1692" w:rsidP="00E818EC">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b/>
          <w:sz w:val="22"/>
          <w:szCs w:val="22"/>
          <w:lang w:val="es-ES" w:eastAsia="en-US"/>
        </w:rPr>
        <w:t>ANDRÉS FELIPE GRISALES SANCHEZ</w:t>
      </w:r>
    </w:p>
    <w:p w:rsidR="00E818EC" w:rsidRDefault="000C1692" w:rsidP="00E818EC">
      <w:pPr>
        <w:tabs>
          <w:tab w:val="left" w:pos="-720"/>
          <w:tab w:val="center" w:pos="5043"/>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Coordinador Acueducto y Saneamiento</w:t>
      </w:r>
    </w:p>
    <w:p w:rsidR="00E818EC" w:rsidRDefault="000C1692" w:rsidP="00E818EC">
      <w:pPr>
        <w:tabs>
          <w:tab w:val="left" w:pos="-720"/>
          <w:tab w:val="center" w:pos="5043"/>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EMPOCALDAS S.A. E.S.P.</w:t>
      </w:r>
    </w:p>
    <w:p w:rsidR="00E818EC" w:rsidRPr="004F7F20" w:rsidRDefault="00E818EC" w:rsidP="00E818EC">
      <w:pPr>
        <w:tabs>
          <w:tab w:val="left" w:pos="-720"/>
          <w:tab w:val="center" w:pos="5043"/>
        </w:tabs>
        <w:overflowPunct w:val="0"/>
        <w:autoSpaceDE w:val="0"/>
        <w:autoSpaceDN w:val="0"/>
        <w:adjustRightInd w:val="0"/>
        <w:jc w:val="both"/>
        <w:textAlignment w:val="baseline"/>
        <w:rPr>
          <w:rFonts w:ascii="Arial" w:eastAsia="Calibri" w:hAnsi="Arial" w:cs="Arial"/>
          <w:sz w:val="22"/>
          <w:szCs w:val="22"/>
          <w:lang w:val="es-ES" w:eastAsia="en-US"/>
        </w:rPr>
      </w:pPr>
      <w:r w:rsidRPr="004F7F20">
        <w:rPr>
          <w:rFonts w:ascii="Arial" w:eastAsia="Calibri" w:hAnsi="Arial" w:cs="Arial"/>
          <w:sz w:val="22"/>
          <w:szCs w:val="22"/>
          <w:lang w:val="es-ES" w:eastAsia="en-US"/>
        </w:rPr>
        <w:tab/>
        <w:t xml:space="preserve">                                        </w:t>
      </w:r>
      <w:r w:rsidRPr="004F7F20">
        <w:rPr>
          <w:rFonts w:ascii="Arial" w:eastAsia="Calibri" w:hAnsi="Arial" w:cs="Arial"/>
          <w:sz w:val="22"/>
          <w:szCs w:val="22"/>
          <w:lang w:val="es-ES" w:eastAsia="en-US"/>
        </w:rPr>
        <w:tab/>
      </w:r>
    </w:p>
    <w:p w:rsidR="00E818EC" w:rsidRDefault="00E818EC" w:rsidP="00E818EC">
      <w:pPr>
        <w:tabs>
          <w:tab w:val="left" w:pos="-720"/>
        </w:tabs>
        <w:overflowPunct w:val="0"/>
        <w:autoSpaceDE w:val="0"/>
        <w:autoSpaceDN w:val="0"/>
        <w:adjustRightInd w:val="0"/>
        <w:jc w:val="right"/>
        <w:textAlignment w:val="baseline"/>
        <w:rPr>
          <w:rFonts w:ascii="Coronet" w:eastAsia="Calibri" w:hAnsi="Coronet"/>
          <w:sz w:val="16"/>
          <w:szCs w:val="16"/>
          <w:lang w:val="es-ES" w:eastAsia="en-US"/>
        </w:rPr>
      </w:pPr>
    </w:p>
    <w:p w:rsidR="00E818EC" w:rsidRDefault="00E818EC" w:rsidP="00E818EC">
      <w:pPr>
        <w:tabs>
          <w:tab w:val="left" w:pos="-720"/>
        </w:tabs>
        <w:overflowPunct w:val="0"/>
        <w:autoSpaceDE w:val="0"/>
        <w:autoSpaceDN w:val="0"/>
        <w:adjustRightInd w:val="0"/>
        <w:jc w:val="right"/>
        <w:textAlignment w:val="baseline"/>
        <w:rPr>
          <w:rFonts w:ascii="Coronet" w:eastAsia="Calibri" w:hAnsi="Coronet"/>
          <w:sz w:val="16"/>
          <w:szCs w:val="16"/>
          <w:lang w:val="es-ES" w:eastAsia="en-US"/>
        </w:rPr>
      </w:pPr>
    </w:p>
    <w:p w:rsidR="00E818EC" w:rsidRDefault="00E818EC" w:rsidP="00E818EC">
      <w:pPr>
        <w:tabs>
          <w:tab w:val="left" w:pos="-720"/>
        </w:tabs>
        <w:overflowPunct w:val="0"/>
        <w:autoSpaceDE w:val="0"/>
        <w:autoSpaceDN w:val="0"/>
        <w:adjustRightInd w:val="0"/>
        <w:jc w:val="right"/>
        <w:textAlignment w:val="baseline"/>
        <w:rPr>
          <w:rFonts w:ascii="Coronet" w:eastAsia="Calibri" w:hAnsi="Coronet"/>
          <w:sz w:val="16"/>
          <w:szCs w:val="16"/>
          <w:lang w:val="es-ES" w:eastAsia="en-US"/>
        </w:rPr>
      </w:pPr>
    </w:p>
    <w:p w:rsidR="00E818EC" w:rsidRDefault="00E818EC" w:rsidP="004711B3">
      <w:pPr>
        <w:tabs>
          <w:tab w:val="left" w:pos="-720"/>
        </w:tabs>
        <w:overflowPunct w:val="0"/>
        <w:autoSpaceDE w:val="0"/>
        <w:autoSpaceDN w:val="0"/>
        <w:adjustRightInd w:val="0"/>
        <w:jc w:val="right"/>
        <w:textAlignment w:val="baseline"/>
      </w:pPr>
      <w:r w:rsidRPr="004F7F20">
        <w:rPr>
          <w:rFonts w:ascii="Coronet" w:eastAsia="Calibri" w:hAnsi="Coronet"/>
          <w:sz w:val="16"/>
          <w:szCs w:val="16"/>
          <w:lang w:val="es-CO" w:eastAsia="en-US"/>
        </w:rPr>
        <w:t>K.S.L.C.</w:t>
      </w:r>
    </w:p>
    <w:p w:rsidR="00C15506" w:rsidRDefault="00C15506"/>
    <w:sectPr w:rsidR="00C15506" w:rsidSect="00CA0CC7">
      <w:footerReference w:type="default" r:id="rId16"/>
      <w:pgSz w:w="12240" w:h="15840"/>
      <w:pgMar w:top="1417" w:right="1701" w:bottom="1417" w:left="1701" w:header="907"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6F8" w:rsidRDefault="002516F8" w:rsidP="00B2117D">
      <w:r>
        <w:separator/>
      </w:r>
    </w:p>
  </w:endnote>
  <w:endnote w:type="continuationSeparator" w:id="0">
    <w:p w:rsidR="002516F8" w:rsidRDefault="002516F8" w:rsidP="00B211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onet">
    <w:panose1 w:val="03030502040406070605"/>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8161"/>
      <w:docPartObj>
        <w:docPartGallery w:val="Page Numbers (Bottom of Page)"/>
        <w:docPartUnique/>
      </w:docPartObj>
    </w:sdtPr>
    <w:sdtContent>
      <w:p w:rsidR="00DF298F" w:rsidRDefault="00B2117D">
        <w:pPr>
          <w:pStyle w:val="Piedepgina"/>
          <w:jc w:val="center"/>
        </w:pPr>
        <w:fldSimple w:instr=" PAGE   \* MERGEFORMAT ">
          <w:r w:rsidR="004711B3">
            <w:rPr>
              <w:noProof/>
            </w:rPr>
            <w:t>1</w:t>
          </w:r>
        </w:fldSimple>
      </w:p>
    </w:sdtContent>
  </w:sdt>
  <w:p w:rsidR="00DF298F" w:rsidRDefault="00DF298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6F8" w:rsidRDefault="002516F8" w:rsidP="00B2117D">
      <w:r>
        <w:separator/>
      </w:r>
    </w:p>
  </w:footnote>
  <w:footnote w:type="continuationSeparator" w:id="0">
    <w:p w:rsidR="002516F8" w:rsidRDefault="002516F8" w:rsidP="00B211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E818EC"/>
    <w:rsid w:val="00043B5B"/>
    <w:rsid w:val="000C1692"/>
    <w:rsid w:val="002516F8"/>
    <w:rsid w:val="004711B3"/>
    <w:rsid w:val="005778BF"/>
    <w:rsid w:val="00AF0D6D"/>
    <w:rsid w:val="00B2117D"/>
    <w:rsid w:val="00C15506"/>
    <w:rsid w:val="00CA0CC7"/>
    <w:rsid w:val="00DF298F"/>
    <w:rsid w:val="00DF3AEB"/>
    <w:rsid w:val="00E52FC2"/>
    <w:rsid w:val="00E818E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EC"/>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Text">
    <w:name w:val="Default Text"/>
    <w:basedOn w:val="Normal"/>
    <w:rsid w:val="00E818EC"/>
    <w:pPr>
      <w:suppressAutoHyphens/>
    </w:pPr>
    <w:rPr>
      <w:color w:val="000000"/>
      <w:lang w:val="en-US" w:eastAsia="ar-SA"/>
    </w:rPr>
  </w:style>
  <w:style w:type="paragraph" w:styleId="Piedepgina">
    <w:name w:val="footer"/>
    <w:basedOn w:val="Normal"/>
    <w:link w:val="PiedepginaCar"/>
    <w:uiPriority w:val="99"/>
    <w:unhideWhenUsed/>
    <w:rsid w:val="00E818EC"/>
    <w:pPr>
      <w:tabs>
        <w:tab w:val="center" w:pos="4419"/>
        <w:tab w:val="right" w:pos="8838"/>
      </w:tabs>
    </w:pPr>
  </w:style>
  <w:style w:type="character" w:customStyle="1" w:styleId="PiedepginaCar">
    <w:name w:val="Pie de página Car"/>
    <w:basedOn w:val="Fuentedeprrafopredeter"/>
    <w:link w:val="Piedepgina"/>
    <w:uiPriority w:val="99"/>
    <w:rsid w:val="00E818EC"/>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CA0CC7"/>
    <w:rPr>
      <w:rFonts w:ascii="Tahoma" w:hAnsi="Tahoma" w:cs="Tahoma"/>
      <w:sz w:val="16"/>
      <w:szCs w:val="16"/>
    </w:rPr>
  </w:style>
  <w:style w:type="character" w:customStyle="1" w:styleId="TextodegloboCar">
    <w:name w:val="Texto de globo Car"/>
    <w:basedOn w:val="Fuentedeprrafopredeter"/>
    <w:link w:val="Textodeglobo"/>
    <w:uiPriority w:val="99"/>
    <w:semiHidden/>
    <w:rsid w:val="00CA0CC7"/>
    <w:rPr>
      <w:rFonts w:ascii="Tahoma" w:eastAsia="Times New Roman" w:hAnsi="Tahoma" w:cs="Tahoma"/>
      <w:sz w:val="16"/>
      <w:szCs w:val="16"/>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1171</Words>
  <Characters>6445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linam</dc:creator>
  <cp:lastModifiedBy>linam</cp:lastModifiedBy>
  <cp:revision>7</cp:revision>
  <cp:lastPrinted>2012-10-23T13:12:00Z</cp:lastPrinted>
  <dcterms:created xsi:type="dcterms:W3CDTF">2012-10-22T21:38:00Z</dcterms:created>
  <dcterms:modified xsi:type="dcterms:W3CDTF">2012-10-23T13:13:00Z</dcterms:modified>
</cp:coreProperties>
</file>