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2A" w:rsidRDefault="002C1E2A" w:rsidP="002C1E2A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2C1E2A" w:rsidRDefault="002C1E2A" w:rsidP="002C1E2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2C1E2A" w:rsidRDefault="002C1E2A" w:rsidP="002C1E2A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PROYECTO DE PLIEGO DE CONDICIONES </w:t>
      </w:r>
    </w:p>
    <w:p w:rsidR="002C1E2A" w:rsidRDefault="002C1E2A" w:rsidP="002C1E2A">
      <w:pPr>
        <w:jc w:val="center"/>
        <w:rPr>
          <w:rFonts w:ascii="Arial" w:hAnsi="Arial" w:cs="Arial"/>
          <w:b/>
          <w:sz w:val="24"/>
          <w:szCs w:val="24"/>
        </w:rPr>
      </w:pPr>
    </w:p>
    <w:p w:rsidR="002C1E2A" w:rsidRDefault="002C1E2A" w:rsidP="002C1E2A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 PÚBLICA No. 0149  DE 2012</w:t>
      </w:r>
    </w:p>
    <w:p w:rsidR="002C1E2A" w:rsidRDefault="002C1E2A" w:rsidP="002C1E2A">
      <w:pPr>
        <w:rPr>
          <w:rFonts w:ascii="Arial" w:hAnsi="Arial" w:cs="Arial"/>
          <w:b/>
          <w:iCs/>
          <w:sz w:val="24"/>
          <w:szCs w:val="24"/>
        </w:rPr>
      </w:pPr>
    </w:p>
    <w:p w:rsidR="002C1E2A" w:rsidRDefault="002C1E2A" w:rsidP="002C1E2A">
      <w:pPr>
        <w:rPr>
          <w:rFonts w:ascii="Arial" w:hAnsi="Arial" w:cs="Arial"/>
          <w:b/>
          <w:iCs/>
          <w:sz w:val="24"/>
          <w:szCs w:val="24"/>
        </w:rPr>
      </w:pPr>
    </w:p>
    <w:p w:rsidR="002C1E2A" w:rsidRDefault="002C1E2A" w:rsidP="002C1E2A">
      <w:pPr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2C4FD3">
        <w:rPr>
          <w:rFonts w:ascii="Arial" w:hAnsi="Arial" w:cs="Arial"/>
          <w:iCs/>
          <w:sz w:val="24"/>
          <w:szCs w:val="24"/>
          <w:lang w:val="es-ES"/>
        </w:rPr>
        <w:t xml:space="preserve">Seleccionar, en aplicación de los trámites legales correspondientes al contratista para el SUMINISTROS NECESARIOS PARA LA IMPLEMENTACION DE QUINCE ESTACIONES DE REDUCCCION DE PRESION Y CUATRO DE CONTROL DE REBOSES DE TANQUES PARA LAS SECCIONALES DE EMPOCALDAS S.A. E.S.P. DE AGUADAS, ANSERMA, BELALCAZAR, CHINCHINA, MANZANARES, MARMATO, NEIRA Y RIOSUCIO, CALDAS.   </w:t>
      </w:r>
    </w:p>
    <w:p w:rsidR="002C1E2A" w:rsidRDefault="002C1E2A" w:rsidP="002C1E2A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2C1E2A" w:rsidRDefault="002C1E2A" w:rsidP="002C1E2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 del presente la Entidad se pronuncia frente a la única</w:t>
      </w:r>
      <w:r w:rsidRPr="002D116A">
        <w:rPr>
          <w:rFonts w:ascii="Arial" w:hAnsi="Arial" w:cs="Arial"/>
          <w:sz w:val="24"/>
          <w:szCs w:val="24"/>
          <w:lang w:val="es-ES"/>
        </w:rPr>
        <w:t xml:space="preserve"> observación</w:t>
      </w:r>
      <w:r>
        <w:rPr>
          <w:rFonts w:ascii="Arial" w:hAnsi="Arial" w:cs="Arial"/>
          <w:sz w:val="24"/>
          <w:szCs w:val="24"/>
          <w:lang w:val="es-ES"/>
        </w:rPr>
        <w:t xml:space="preserve"> presentada dentro del término concedido dentro de la Invitación Pública No. 0149 de 2012, en los siguientes términos: </w:t>
      </w:r>
    </w:p>
    <w:p w:rsidR="002C1E2A" w:rsidRDefault="002C1E2A" w:rsidP="002C1E2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OBSERVACIÓN No. 01 </w:t>
      </w: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C1E2A" w:rsidRDefault="00AB364B" w:rsidP="002C1E2A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sz w:val="22"/>
          <w:szCs w:val="22"/>
          <w:lang w:eastAsia="es-CO"/>
        </w:rPr>
        <w:t>ACUATUBOS S.A.</w:t>
      </w:r>
      <w:r w:rsidR="002C1E2A">
        <w:rPr>
          <w:rFonts w:ascii="Arial" w:hAnsi="Arial" w:cs="Arial"/>
          <w:b/>
          <w:sz w:val="22"/>
          <w:szCs w:val="22"/>
          <w:lang w:eastAsia="es-CO"/>
        </w:rPr>
        <w:t xml:space="preserve"> </w:t>
      </w:r>
      <w:r w:rsidR="002C1E2A"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Representante Legal</w:t>
      </w:r>
      <w:r w:rsidR="002C1E2A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JAIME ARISTIZÁBAL</w:t>
      </w:r>
      <w:r w:rsidR="00A7462D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GALLO</w:t>
      </w:r>
      <w:r w:rsidR="002C1E2A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.</w:t>
      </w:r>
    </w:p>
    <w:p w:rsidR="002C1E2A" w:rsidRDefault="002C1E2A" w:rsidP="002C1E2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“(…) </w:t>
      </w:r>
      <w:r w:rsidR="00AB364B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De acuerdo a los términos establecidos en el pliego de condiciones, asociados al presupuesto definido y luego de realizar un análisis exhaustivo a las condiciones incluidas en él, solicitamos:</w:t>
      </w: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</w:t>
      </w:r>
    </w:p>
    <w:p w:rsidR="00AB364B" w:rsidRDefault="00AB364B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AB364B" w:rsidRDefault="00AB364B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1. Aumentar el presupuesto a CIENTO CINCUENTA Y TRES MILLONES DE PESOS ($153.000.000) incluido el IVA, debido a la cantidad establecida de válvulas a suministrar (…).</w:t>
      </w: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2C1E2A" w:rsidRDefault="002C1E2A" w:rsidP="002C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>Una vez analizada la sugerencia, la Entidad determina que la misma</w:t>
      </w:r>
      <w:r w:rsidR="00A7462D">
        <w:rPr>
          <w:rFonts w:ascii="Arial" w:hAnsi="Arial" w:cs="Arial"/>
          <w:sz w:val="24"/>
          <w:szCs w:val="24"/>
          <w:lang w:val="es-ES"/>
        </w:rPr>
        <w:t xml:space="preserve"> no</w:t>
      </w:r>
      <w:r>
        <w:rPr>
          <w:rFonts w:ascii="Arial" w:hAnsi="Arial" w:cs="Arial"/>
          <w:sz w:val="24"/>
          <w:szCs w:val="24"/>
          <w:lang w:val="es-ES"/>
        </w:rPr>
        <w:t xml:space="preserve"> resulta </w:t>
      </w:r>
      <w:r w:rsidR="00A7462D">
        <w:rPr>
          <w:rFonts w:ascii="Arial" w:hAnsi="Arial" w:cs="Arial"/>
          <w:sz w:val="24"/>
          <w:szCs w:val="24"/>
          <w:lang w:val="es-ES"/>
        </w:rPr>
        <w:t>procedente</w:t>
      </w:r>
      <w:r>
        <w:rPr>
          <w:rFonts w:ascii="Arial" w:hAnsi="Arial" w:cs="Arial"/>
          <w:sz w:val="24"/>
          <w:szCs w:val="24"/>
          <w:lang w:val="es-ES"/>
        </w:rPr>
        <w:t xml:space="preserve">, por lo cual </w:t>
      </w:r>
      <w:r w:rsidR="00A7462D">
        <w:rPr>
          <w:rFonts w:ascii="Arial" w:hAnsi="Arial" w:cs="Arial"/>
          <w:sz w:val="24"/>
          <w:szCs w:val="24"/>
          <w:lang w:val="es-ES"/>
        </w:rPr>
        <w:t>el presupuesto oficial para la contratación</w:t>
      </w:r>
      <w:r w:rsidR="0004156A">
        <w:rPr>
          <w:rFonts w:ascii="Arial" w:hAnsi="Arial" w:cs="Arial"/>
          <w:sz w:val="24"/>
          <w:szCs w:val="24"/>
          <w:lang w:val="es-ES"/>
        </w:rPr>
        <w:t xml:space="preserve"> derivada de la </w:t>
      </w:r>
      <w:r w:rsidR="0026160C">
        <w:rPr>
          <w:rFonts w:ascii="Arial" w:hAnsi="Arial" w:cs="Arial"/>
          <w:sz w:val="24"/>
          <w:szCs w:val="24"/>
          <w:lang w:val="es-ES"/>
        </w:rPr>
        <w:t xml:space="preserve">antecitada </w:t>
      </w:r>
      <w:r w:rsidR="0004156A">
        <w:rPr>
          <w:rFonts w:ascii="Arial" w:hAnsi="Arial" w:cs="Arial"/>
          <w:sz w:val="24"/>
          <w:szCs w:val="24"/>
          <w:lang w:val="es-ES"/>
        </w:rPr>
        <w:t>invitación pública</w:t>
      </w:r>
      <w:r w:rsidR="00A7462D">
        <w:rPr>
          <w:rFonts w:ascii="Arial" w:hAnsi="Arial" w:cs="Arial"/>
          <w:sz w:val="24"/>
          <w:szCs w:val="24"/>
          <w:lang w:val="es-ES"/>
        </w:rPr>
        <w:t xml:space="preserve"> se mantiene.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A7462D" w:rsidRDefault="00A7462D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AB364B" w:rsidRDefault="00252B79" w:rsidP="00AB3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CO" w:eastAsia="es-ES"/>
        </w:rPr>
        <w:t xml:space="preserve">“(…) </w:t>
      </w:r>
      <w:r w:rsidR="00AB364B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2. Tener en consideración el uso de las ve</w:t>
      </w:r>
      <w:r w:rsidR="00A7462D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n</w:t>
      </w:r>
      <w:r w:rsidR="00AB364B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tosas plásticas en lugar de las metálicas, dadas las características que estas presentan, tales como: fácil instalación, manipulación, funcionalidad, mantenimiento y limpieza (…)”.</w:t>
      </w:r>
    </w:p>
    <w:p w:rsidR="00AB364B" w:rsidRDefault="00AB364B" w:rsidP="00AB3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AB364B" w:rsidRPr="00252B79" w:rsidRDefault="00AB364B" w:rsidP="00AB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B364B" w:rsidRDefault="00AB364B" w:rsidP="00AB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RESPUESTA DE LA ENTIDAD:</w:t>
      </w:r>
    </w:p>
    <w:p w:rsidR="00AB364B" w:rsidRDefault="00AB364B" w:rsidP="00AB3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AB364B" w:rsidRDefault="00AB364B" w:rsidP="00AB3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/>
        </w:rPr>
        <w:t>Una vez analizada la sugerencia, la Entidad determina que la misma resulta viable, por lo cual se procede a aceptar</w:t>
      </w:r>
      <w:r w:rsidR="0004156A">
        <w:rPr>
          <w:rFonts w:ascii="Arial" w:hAnsi="Arial" w:cs="Arial"/>
          <w:sz w:val="24"/>
          <w:szCs w:val="24"/>
          <w:lang w:val="es-ES"/>
        </w:rPr>
        <w:t xml:space="preserve"> el uso de ventosas plásticas al igual que ventosas metálicas.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C1E2A" w:rsidRDefault="002C1E2A" w:rsidP="002C1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AB364B" w:rsidRDefault="00AB364B" w:rsidP="002C1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2C1E2A" w:rsidRDefault="002C1E2A" w:rsidP="002C1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presente se firma en Manizales,</w:t>
      </w:r>
      <w:r w:rsidR="0004156A">
        <w:rPr>
          <w:rFonts w:ascii="Arial" w:hAnsi="Arial" w:cs="Arial"/>
          <w:sz w:val="24"/>
          <w:szCs w:val="24"/>
          <w:lang w:val="es-ES"/>
        </w:rPr>
        <w:t xml:space="preserve"> Caldas,</w:t>
      </w:r>
      <w:r>
        <w:rPr>
          <w:rFonts w:ascii="Arial" w:hAnsi="Arial" w:cs="Arial"/>
          <w:sz w:val="24"/>
          <w:szCs w:val="24"/>
          <w:lang w:val="es-ES"/>
        </w:rPr>
        <w:t xml:space="preserve"> a los </w:t>
      </w:r>
      <w:r w:rsidR="0004156A">
        <w:rPr>
          <w:rFonts w:ascii="Arial" w:hAnsi="Arial" w:cs="Arial"/>
          <w:sz w:val="24"/>
          <w:szCs w:val="24"/>
          <w:lang w:val="es-ES"/>
        </w:rPr>
        <w:t>trece</w:t>
      </w:r>
      <w:r>
        <w:rPr>
          <w:rFonts w:ascii="Arial" w:hAnsi="Arial" w:cs="Arial"/>
          <w:sz w:val="24"/>
          <w:szCs w:val="24"/>
          <w:lang w:val="es-ES"/>
        </w:rPr>
        <w:t xml:space="preserve"> (1</w:t>
      </w:r>
      <w:r w:rsidR="0004156A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) días del mes de </w:t>
      </w:r>
      <w:r w:rsidR="0004156A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 del año dos mil doce (2012).</w:t>
      </w:r>
    </w:p>
    <w:p w:rsidR="002C1E2A" w:rsidRDefault="002C1E2A" w:rsidP="002C1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AB364B" w:rsidRDefault="00AB364B" w:rsidP="002C1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2C1E2A" w:rsidRDefault="002C1E2A" w:rsidP="002C1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B364B" w:rsidRDefault="00AB364B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6160C" w:rsidRDefault="005B207D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(ORIGINAL FIRMADO)</w:t>
      </w:r>
    </w:p>
    <w:p w:rsidR="002C1E2A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SERGIO HUMBERTO LOPERA PROAÑOS </w:t>
      </w:r>
    </w:p>
    <w:p w:rsidR="002C1E2A" w:rsidRPr="000A5BA1" w:rsidRDefault="002C1E2A" w:rsidP="002C1E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0A5BA1">
        <w:rPr>
          <w:rFonts w:ascii="Arial" w:hAnsi="Arial" w:cs="Arial"/>
          <w:sz w:val="24"/>
          <w:szCs w:val="24"/>
          <w:lang w:val="es-ES"/>
        </w:rPr>
        <w:t>Jefe Departamento Planeación y Proyectos</w:t>
      </w:r>
      <w:r w:rsidRPr="000A5BA1">
        <w:rPr>
          <w:rFonts w:ascii="Arial" w:hAnsi="Arial" w:cs="Arial"/>
          <w:sz w:val="24"/>
          <w:szCs w:val="24"/>
          <w:lang w:val="es-ES"/>
        </w:rPr>
        <w:tab/>
      </w:r>
    </w:p>
    <w:p w:rsidR="002C1E2A" w:rsidRPr="000A5BA1" w:rsidRDefault="002C1E2A" w:rsidP="002C1E2A">
      <w:pPr>
        <w:rPr>
          <w:rFonts w:ascii="Arial" w:hAnsi="Arial" w:cs="Arial"/>
          <w:sz w:val="24"/>
          <w:szCs w:val="24"/>
          <w:lang w:val="es-ES"/>
        </w:rPr>
      </w:pPr>
      <w:r w:rsidRPr="000A5BA1">
        <w:rPr>
          <w:rFonts w:ascii="Arial" w:hAnsi="Arial" w:cs="Arial"/>
          <w:sz w:val="24"/>
          <w:szCs w:val="24"/>
          <w:lang w:val="es-ES"/>
        </w:rPr>
        <w:t>EMPOCALDAS S.A. E.S.P.</w:t>
      </w:r>
    </w:p>
    <w:p w:rsidR="00AB364B" w:rsidRDefault="00AB364B" w:rsidP="002C1E2A">
      <w:pPr>
        <w:jc w:val="right"/>
        <w:rPr>
          <w:rFonts w:ascii="Coronet" w:hAnsi="Coronet"/>
          <w:sz w:val="16"/>
          <w:szCs w:val="16"/>
          <w:lang w:val="es-ES"/>
        </w:rPr>
      </w:pPr>
    </w:p>
    <w:p w:rsidR="00AB364B" w:rsidRDefault="005B207D" w:rsidP="002C1E2A">
      <w:pPr>
        <w:jc w:val="right"/>
        <w:rPr>
          <w:rFonts w:ascii="Coronet" w:hAnsi="Coronet"/>
          <w:sz w:val="16"/>
          <w:szCs w:val="16"/>
          <w:lang w:val="es-ES"/>
        </w:rPr>
      </w:pPr>
      <w:r>
        <w:rPr>
          <w:rFonts w:ascii="Coronet" w:hAnsi="Coronet"/>
          <w:sz w:val="16"/>
          <w:szCs w:val="16"/>
          <w:lang w:val="es-ES"/>
        </w:rPr>
        <w:t xml:space="preserve"> </w:t>
      </w:r>
    </w:p>
    <w:p w:rsidR="00AB364B" w:rsidRDefault="00AB364B" w:rsidP="002C1E2A">
      <w:pPr>
        <w:jc w:val="right"/>
        <w:rPr>
          <w:rFonts w:ascii="Coronet" w:hAnsi="Coronet"/>
          <w:sz w:val="16"/>
          <w:szCs w:val="16"/>
          <w:lang w:val="es-ES"/>
        </w:rPr>
      </w:pPr>
    </w:p>
    <w:p w:rsidR="00AB364B" w:rsidRDefault="00AB364B" w:rsidP="002C1E2A">
      <w:pPr>
        <w:jc w:val="right"/>
        <w:rPr>
          <w:rFonts w:ascii="Coronet" w:hAnsi="Coronet"/>
          <w:sz w:val="16"/>
          <w:szCs w:val="16"/>
          <w:lang w:val="es-ES"/>
        </w:rPr>
      </w:pPr>
    </w:p>
    <w:p w:rsidR="00F553FB" w:rsidRDefault="002C1E2A" w:rsidP="002C1E2A">
      <w:pPr>
        <w:jc w:val="right"/>
      </w:pPr>
      <w:r w:rsidRPr="00723768">
        <w:rPr>
          <w:rFonts w:ascii="Coronet" w:hAnsi="Coronet"/>
          <w:sz w:val="16"/>
          <w:szCs w:val="16"/>
          <w:lang w:val="es-ES"/>
        </w:rPr>
        <w:t>K.S.L.C.</w:t>
      </w:r>
    </w:p>
    <w:sectPr w:rsidR="00F553FB" w:rsidSect="008C47B5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454"/>
      <w:docPartObj>
        <w:docPartGallery w:val="Page Numbers (Bottom of Page)"/>
        <w:docPartUnique/>
      </w:docPartObj>
    </w:sdtPr>
    <w:sdtEndPr/>
    <w:sdtContent>
      <w:p w:rsidR="00F3048F" w:rsidRDefault="005B207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048F" w:rsidRDefault="005B207D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E2A"/>
    <w:rsid w:val="0004156A"/>
    <w:rsid w:val="00252B79"/>
    <w:rsid w:val="0026160C"/>
    <w:rsid w:val="002C1E2A"/>
    <w:rsid w:val="005B207D"/>
    <w:rsid w:val="00A7462D"/>
    <w:rsid w:val="00AB364B"/>
    <w:rsid w:val="00F5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E2A"/>
    <w:pPr>
      <w:ind w:left="720"/>
      <w:contextualSpacing/>
    </w:pPr>
  </w:style>
  <w:style w:type="paragraph" w:customStyle="1" w:styleId="DefaultText">
    <w:name w:val="Default Text"/>
    <w:basedOn w:val="Normal"/>
    <w:rsid w:val="002C1E2A"/>
    <w:pPr>
      <w:suppressAutoHyphens/>
    </w:pPr>
    <w:rPr>
      <w:color w:val="00000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2C1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E2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10</cp:revision>
  <cp:lastPrinted>2012-09-13T22:50:00Z</cp:lastPrinted>
  <dcterms:created xsi:type="dcterms:W3CDTF">2012-09-13T22:23:00Z</dcterms:created>
  <dcterms:modified xsi:type="dcterms:W3CDTF">2012-09-13T22:52:00Z</dcterms:modified>
</cp:coreProperties>
</file>