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22" w:rsidRDefault="00573188" w:rsidP="00B91922">
      <w:pPr>
        <w:rPr>
          <w:rFonts w:ascii="Arial" w:hAnsi="Arial" w:cs="Arial"/>
          <w:noProof/>
          <w:lang w:eastAsia="es-CO"/>
        </w:rPr>
      </w:pPr>
      <w:r>
        <w:rPr>
          <w:rFonts w:ascii="Arial" w:hAnsi="Arial" w:cs="Arial"/>
          <w:noProof/>
          <w:lang w:eastAsia="es-CO"/>
        </w:rPr>
        <w:t>Manizales, noviembre 14</w:t>
      </w:r>
      <w:r w:rsidR="00B91922">
        <w:rPr>
          <w:rFonts w:ascii="Arial" w:hAnsi="Arial" w:cs="Arial"/>
          <w:noProof/>
          <w:lang w:eastAsia="es-CO"/>
        </w:rPr>
        <w:t xml:space="preserve"> de 2012. </w:t>
      </w:r>
    </w:p>
    <w:p w:rsidR="00B91922" w:rsidRDefault="00B91922" w:rsidP="00B91922">
      <w:pPr>
        <w:spacing w:after="0"/>
        <w:rPr>
          <w:rFonts w:ascii="Arial" w:hAnsi="Arial" w:cs="Arial"/>
          <w:noProof/>
          <w:lang w:eastAsia="es-CO"/>
        </w:rPr>
      </w:pPr>
    </w:p>
    <w:p w:rsidR="00C95B44" w:rsidRDefault="00C95B44" w:rsidP="00B91922">
      <w:pPr>
        <w:pStyle w:val="Sinespaciado"/>
        <w:spacing w:line="276" w:lineRule="auto"/>
        <w:rPr>
          <w:rFonts w:ascii="Arial" w:hAnsi="Arial" w:cs="Arial"/>
          <w:noProof/>
          <w:lang w:eastAsia="es-CO"/>
        </w:rPr>
      </w:pPr>
    </w:p>
    <w:p w:rsidR="00B91922" w:rsidRDefault="00B91922" w:rsidP="00B91922">
      <w:pPr>
        <w:pStyle w:val="Sinespaciado"/>
        <w:spacing w:line="276" w:lineRule="auto"/>
        <w:rPr>
          <w:rFonts w:ascii="Arial" w:hAnsi="Arial" w:cs="Arial"/>
          <w:noProof/>
          <w:lang w:eastAsia="es-CO"/>
        </w:rPr>
      </w:pPr>
      <w:r>
        <w:rPr>
          <w:rFonts w:ascii="Arial" w:hAnsi="Arial" w:cs="Arial"/>
          <w:noProof/>
          <w:lang w:eastAsia="es-CO"/>
        </w:rPr>
        <w:t xml:space="preserve">Doctor </w:t>
      </w:r>
    </w:p>
    <w:p w:rsidR="00C95B44" w:rsidRDefault="00C95B44" w:rsidP="00B91922">
      <w:pPr>
        <w:pStyle w:val="Sinespaciado"/>
        <w:spacing w:line="276" w:lineRule="auto"/>
        <w:rPr>
          <w:rFonts w:ascii="Arial" w:hAnsi="Arial" w:cs="Arial"/>
          <w:b/>
          <w:noProof/>
          <w:lang w:eastAsia="es-CO"/>
        </w:rPr>
      </w:pPr>
    </w:p>
    <w:p w:rsidR="00B91922" w:rsidRDefault="00B91922" w:rsidP="00B91922">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B91922" w:rsidRDefault="00B91922" w:rsidP="00B91922">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B91922" w:rsidRDefault="00B91922" w:rsidP="00B91922">
      <w:pPr>
        <w:pStyle w:val="Sinespaciado"/>
        <w:spacing w:line="276" w:lineRule="auto"/>
        <w:rPr>
          <w:rFonts w:ascii="Arial" w:hAnsi="Arial" w:cs="Arial"/>
          <w:noProof/>
          <w:lang w:eastAsia="es-CO"/>
        </w:rPr>
      </w:pPr>
      <w:r>
        <w:rPr>
          <w:rFonts w:ascii="Arial" w:hAnsi="Arial" w:cs="Arial"/>
          <w:noProof/>
          <w:lang w:eastAsia="es-CO"/>
        </w:rPr>
        <w:t>EMPOCALDAS S.A. E.S.P.</w:t>
      </w:r>
    </w:p>
    <w:p w:rsidR="00C95B44" w:rsidRDefault="00C95B44" w:rsidP="00B91922">
      <w:pPr>
        <w:jc w:val="both"/>
        <w:rPr>
          <w:rFonts w:ascii="Arial" w:hAnsi="Arial" w:cs="Arial"/>
        </w:rPr>
      </w:pPr>
    </w:p>
    <w:p w:rsidR="00B91922" w:rsidRDefault="00B91922" w:rsidP="00B91922">
      <w:pPr>
        <w:jc w:val="both"/>
        <w:rPr>
          <w:rFonts w:ascii="Arial" w:hAnsi="Arial" w:cs="Arial"/>
        </w:rPr>
      </w:pPr>
      <w:r>
        <w:rPr>
          <w:rFonts w:ascii="Arial" w:hAnsi="Arial" w:cs="Arial"/>
          <w:b/>
        </w:rPr>
        <w:t>Referencia:</w:t>
      </w:r>
      <w:r>
        <w:rPr>
          <w:rFonts w:ascii="Arial" w:hAnsi="Arial" w:cs="Arial"/>
        </w:rPr>
        <w:t xml:space="preserve"> </w:t>
      </w:r>
      <w:r w:rsidRPr="00B91922">
        <w:rPr>
          <w:rFonts w:ascii="Arial" w:hAnsi="Arial" w:cs="Arial"/>
        </w:rPr>
        <w:t>Seleccionar la COMPAÑÍA O COMPAÑÍAS PARA CONTRATAR LA ADQUISICIÓN DEL PROGRAMA DE SEGUROS QUE GARANTICE LA PROTECCIÓN DE LOS ACTIVOS E INTERESES PATRIMONIALES, BIENES PROPIOS Y DE AQUELLOS POR LOS CUALES ES LEGALMENTE RES</w:t>
      </w:r>
      <w:r>
        <w:rPr>
          <w:rFonts w:ascii="Arial" w:hAnsi="Arial" w:cs="Arial"/>
        </w:rPr>
        <w:t>PONSABLE EMPOCALDAS S.A. E.S.P.</w:t>
      </w:r>
    </w:p>
    <w:p w:rsidR="00B91922" w:rsidRDefault="00B91922" w:rsidP="00B91922">
      <w:pPr>
        <w:jc w:val="both"/>
        <w:rPr>
          <w:rFonts w:ascii="Arial" w:hAnsi="Arial" w:cs="Arial"/>
          <w:iCs/>
          <w:lang w:val="es-ES"/>
        </w:rPr>
      </w:pPr>
      <w:r>
        <w:rPr>
          <w:rFonts w:ascii="Arial" w:hAnsi="Arial" w:cs="Arial"/>
          <w:b/>
          <w:spacing w:val="-1"/>
          <w:lang w:val="es-ES_tradnl"/>
        </w:rPr>
        <w:t>Presupuesto Oficial:</w:t>
      </w:r>
      <w:r>
        <w:rPr>
          <w:rFonts w:ascii="Arial" w:hAnsi="Arial" w:cs="Arial"/>
          <w:spacing w:val="-1"/>
          <w:lang w:val="es-ES_tradnl"/>
        </w:rPr>
        <w:t xml:space="preserve"> </w:t>
      </w:r>
      <w:r w:rsidRPr="00B91922">
        <w:rPr>
          <w:rFonts w:ascii="Arial" w:hAnsi="Arial" w:cs="Arial"/>
          <w:iCs/>
          <w:lang w:val="es-ES"/>
        </w:rPr>
        <w:t>El presupuesto oficial establecido para la presente contratación asciende a la suma de CUATRO MIL CIENTO DIEZ Y SEIS  MILLONES  DOSCIENTOS CINCUENTA MIL PESOS M/TE ($4.116.250.000) INCLUIDO IVA.</w:t>
      </w:r>
    </w:p>
    <w:p w:rsidR="00C95B44" w:rsidRDefault="00C95B44" w:rsidP="00B91922">
      <w:pPr>
        <w:jc w:val="both"/>
        <w:rPr>
          <w:rFonts w:ascii="Arial" w:hAnsi="Arial" w:cs="Arial"/>
          <w:lang w:val="es-ES"/>
        </w:rPr>
      </w:pPr>
    </w:p>
    <w:p w:rsidR="00C95B44" w:rsidRDefault="00C95B44" w:rsidP="00B91922">
      <w:pPr>
        <w:jc w:val="both"/>
        <w:rPr>
          <w:rFonts w:ascii="Arial" w:hAnsi="Arial" w:cs="Arial"/>
          <w:lang w:val="es-ES"/>
        </w:rPr>
      </w:pPr>
    </w:p>
    <w:p w:rsidR="00C95B44" w:rsidRDefault="00B91922" w:rsidP="00B91922">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nueve (09) de noviembre de 2012</w:t>
      </w:r>
      <w:r>
        <w:rPr>
          <w:rFonts w:ascii="Arial" w:hAnsi="Arial" w:cs="Arial"/>
          <w:spacing w:val="-1"/>
          <w:lang w:val="es-ES_tradnl"/>
        </w:rPr>
        <w:t>, plazo dentro del cual se recepcionó una (01) propuesta presentada en tiempo y oportunidad:</w:t>
      </w:r>
    </w:p>
    <w:p w:rsidR="00B91922" w:rsidRDefault="00B91922" w:rsidP="00B91922">
      <w:pPr>
        <w:tabs>
          <w:tab w:val="left" w:pos="-720"/>
        </w:tabs>
        <w:jc w:val="both"/>
        <w:rPr>
          <w:rFonts w:ascii="Arial" w:hAnsi="Arial" w:cs="Arial"/>
          <w:spacing w:val="-1"/>
          <w:lang w:val="es-ES_tradnl"/>
        </w:rPr>
      </w:pPr>
      <w:r>
        <w:rPr>
          <w:rFonts w:ascii="Arial" w:hAnsi="Arial" w:cs="Arial"/>
          <w:spacing w:val="-1"/>
          <w:lang w:val="es-ES_tradnl"/>
        </w:rPr>
        <w:t>El valor de las propuestas INCLUIDO IVA es:</w:t>
      </w:r>
    </w:p>
    <w:p w:rsidR="00B91922" w:rsidRPr="009C798A" w:rsidRDefault="00B91922" w:rsidP="00B91922">
      <w:pPr>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Pr>
          <w:rFonts w:ascii="Arial" w:hAnsi="Arial"/>
          <w:b/>
          <w:spacing w:val="-2"/>
        </w:rPr>
        <w:t>UNIÓN TEMPORAL: LIBERTY SEGUROS S.A. Y LA PREVISORA S.A. COMPAÑÍA DE SEGUROS</w:t>
      </w:r>
      <w:r w:rsidRPr="009C798A">
        <w:rPr>
          <w:rFonts w:ascii="Arial" w:hAnsi="Arial"/>
          <w:spacing w:val="-2"/>
        </w:rPr>
        <w:t xml:space="preserve">: $ </w:t>
      </w:r>
      <w:r>
        <w:rPr>
          <w:rFonts w:ascii="Arial" w:hAnsi="Arial"/>
          <w:spacing w:val="-2"/>
        </w:rPr>
        <w:t>4.113.360.084</w:t>
      </w:r>
    </w:p>
    <w:p w:rsidR="00B91922" w:rsidRP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rPr>
      </w:pPr>
    </w:p>
    <w:p w:rsidR="00C95B44" w:rsidRDefault="00C95B44" w:rsidP="00B91922">
      <w:pPr>
        <w:tabs>
          <w:tab w:val="left" w:pos="-720"/>
        </w:tabs>
        <w:overflowPunct w:val="0"/>
        <w:autoSpaceDE w:val="0"/>
        <w:autoSpaceDN w:val="0"/>
        <w:adjustRightInd w:val="0"/>
        <w:spacing w:after="0" w:line="240" w:lineRule="auto"/>
        <w:jc w:val="both"/>
        <w:textAlignment w:val="baseline"/>
        <w:rPr>
          <w:rFonts w:ascii="Arial" w:hAnsi="Arial" w:cs="Arial"/>
          <w:lang w:val="es-ES_tradnl"/>
        </w:rPr>
      </w:pPr>
    </w:p>
    <w:p w:rsidR="00B91922" w:rsidRPr="009C798A"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cs="Arial"/>
          <w:lang w:val="es-ES_tradnl"/>
        </w:rPr>
        <w:t>En virtud</w:t>
      </w:r>
      <w:r w:rsidRPr="009C798A">
        <w:rPr>
          <w:rFonts w:ascii="Arial" w:hAnsi="Arial" w:cs="Arial"/>
          <w:lang w:val="es-ES"/>
        </w:rPr>
        <w:t xml:space="preserve"> al CAPÍTULO II de los PLIEGOS DE CONDICIONES, en la primera etapa de selección de los proponentes, se verificará el cumplimento de los requisitos relacionados con la capacidad jurídica y las especificaciones técnicas, exigidos al momento de la presentación de las propuestas, los cuales serán factores habilitantes para continuar en el proceso de selección; posteriormente se aplicarán los criterios de calificación para finalmente realizar la recomendación de adjudicación. </w:t>
      </w:r>
    </w:p>
    <w:p w:rsidR="00B91922" w:rsidRDefault="00B9192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C95B44" w:rsidRDefault="00C95B44"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p>
    <w:p w:rsidR="00B91922" w:rsidRDefault="00B9192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Pr>
          <w:rFonts w:ascii="Arial" w:hAnsi="Arial" w:cs="Arial"/>
          <w:b/>
          <w:sz w:val="24"/>
          <w:szCs w:val="24"/>
          <w:lang w:val="es-ES"/>
        </w:rPr>
        <w:t xml:space="preserve">VERIFICACIÓN DE LOS DOCUMENTOS DE LA PROPUESTA </w:t>
      </w:r>
    </w:p>
    <w:p w:rsidR="00B91922" w:rsidRDefault="00B9192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8148" w:type="dxa"/>
        <w:jc w:val="center"/>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5"/>
        <w:gridCol w:w="3673"/>
      </w:tblGrid>
      <w:tr w:rsidR="00812948" w:rsidRPr="009F6E47" w:rsidTr="00573188">
        <w:trPr>
          <w:trHeight w:val="580"/>
          <w:jc w:val="center"/>
        </w:trPr>
        <w:tc>
          <w:tcPr>
            <w:tcW w:w="4475" w:type="dxa"/>
            <w:tcBorders>
              <w:top w:val="single" w:sz="4" w:space="0" w:color="000000"/>
              <w:left w:val="single" w:sz="4" w:space="0" w:color="000000"/>
              <w:bottom w:val="single" w:sz="4" w:space="0" w:color="000000"/>
              <w:right w:val="single" w:sz="4" w:space="0" w:color="000000"/>
            </w:tcBorders>
            <w:vAlign w:val="center"/>
            <w:hideMark/>
          </w:tcPr>
          <w:p w:rsidR="00812948" w:rsidRDefault="00812948"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Pr>
                <w:rFonts w:ascii="Arial" w:hAnsi="Arial" w:cs="Arial"/>
                <w:b/>
                <w:lang w:val="es-ES"/>
              </w:rPr>
              <w:t>DOCUMENTOS EXIGIDOS</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Pr="00812948" w:rsidRDefault="00812948"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812948">
              <w:rPr>
                <w:rFonts w:ascii="Arial" w:hAnsi="Arial"/>
                <w:b/>
                <w:spacing w:val="-2"/>
                <w:sz w:val="20"/>
                <w:lang w:val="es-CO"/>
              </w:rPr>
              <w:t>UNIÓN TEMPORAL: LIBERTY SEGUROS S.A. Y LA PREVISORA S.A. COMPAÑÍA DE SEGUROS</w:t>
            </w:r>
          </w:p>
        </w:tc>
      </w:tr>
      <w:tr w:rsidR="00812948" w:rsidRPr="00E3671A" w:rsidTr="00573188">
        <w:trPr>
          <w:trHeight w:val="278"/>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pStyle w:val="Textoindependiente"/>
              <w:spacing w:line="276" w:lineRule="auto"/>
              <w:rPr>
                <w:rFonts w:cs="Arial"/>
                <w:sz w:val="18"/>
                <w:szCs w:val="18"/>
                <w:lang w:val="es-ES_tradnl"/>
              </w:rPr>
            </w:pPr>
            <w:r>
              <w:rPr>
                <w:rFonts w:cs="Arial"/>
                <w:sz w:val="18"/>
                <w:szCs w:val="18"/>
                <w:lang w:val="es-ES_tradnl"/>
              </w:rPr>
              <w:t>Inscripción vigente en el Directorio de Proponentes de EMPOCALDAS S.A. E.S.P.</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236C22" w:rsidP="004664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A46E8A" w:rsidTr="00573188">
        <w:trPr>
          <w:trHeight w:val="499"/>
          <w:jc w:val="center"/>
        </w:trPr>
        <w:tc>
          <w:tcPr>
            <w:tcW w:w="4475" w:type="dxa"/>
            <w:tcBorders>
              <w:top w:val="single" w:sz="4" w:space="0" w:color="000000"/>
              <w:left w:val="single" w:sz="4" w:space="0" w:color="000000"/>
              <w:bottom w:val="single" w:sz="4" w:space="0" w:color="000000"/>
              <w:right w:val="single" w:sz="4" w:space="0" w:color="000000"/>
            </w:tcBorders>
            <w:hideMark/>
          </w:tcPr>
          <w:p w:rsidR="00A46E8A" w:rsidRDefault="00A46E8A" w:rsidP="003C2BC6">
            <w:pPr>
              <w:pStyle w:val="Textoindependiente"/>
              <w:spacing w:line="276" w:lineRule="auto"/>
              <w:rPr>
                <w:rFonts w:cs="Arial"/>
                <w:sz w:val="18"/>
                <w:szCs w:val="18"/>
                <w:lang w:val="es-ES_tradnl"/>
              </w:rPr>
            </w:pPr>
            <w:r>
              <w:rPr>
                <w:rFonts w:cs="Arial"/>
                <w:sz w:val="18"/>
                <w:szCs w:val="18"/>
                <w:lang w:val="es-ES_tradnl"/>
              </w:rPr>
              <w:lastRenderedPageBreak/>
              <w:t>Documento de Constitución de la Unión Temporal</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A46E8A" w:rsidRDefault="00A46E8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_tradnl"/>
              </w:rPr>
            </w:pPr>
            <w:r>
              <w:rPr>
                <w:rFonts w:ascii="Arial" w:hAnsi="Arial" w:cs="Arial"/>
                <w:sz w:val="18"/>
                <w:szCs w:val="18"/>
                <w:lang w:val="es-ES_tradnl"/>
              </w:rPr>
              <w:t>(Allega compromiso de Unión Temporal)</w:t>
            </w:r>
          </w:p>
          <w:p w:rsidR="00A46E8A" w:rsidRPr="00A46E8A" w:rsidRDefault="00A46E8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_tradnl"/>
              </w:rPr>
            </w:pPr>
            <w:r>
              <w:rPr>
                <w:rFonts w:ascii="Arial" w:hAnsi="Arial" w:cs="Arial"/>
                <w:sz w:val="18"/>
                <w:szCs w:val="18"/>
                <w:lang w:val="es-ES_tradnl"/>
              </w:rPr>
              <w:t>CUMPLE</w:t>
            </w:r>
          </w:p>
        </w:tc>
      </w:tr>
      <w:tr w:rsidR="00812948" w:rsidTr="00573188">
        <w:trPr>
          <w:trHeight w:val="499"/>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pStyle w:val="Textoindependiente"/>
              <w:spacing w:line="276" w:lineRule="auto"/>
              <w:rPr>
                <w:rFonts w:cs="Arial"/>
                <w:sz w:val="18"/>
                <w:szCs w:val="18"/>
              </w:rPr>
            </w:pPr>
            <w:r>
              <w:rPr>
                <w:rFonts w:cs="Arial"/>
                <w:sz w:val="18"/>
                <w:szCs w:val="18"/>
                <w:lang w:val="es-ES_tradnl"/>
              </w:rPr>
              <w:t>Certificado de existencia y representación Legal vigente, en original y con fecha de expedición no superior a treinta días.</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dos certificados pertenecientes a empresas que conforman la unión temporal)</w:t>
            </w:r>
          </w:p>
          <w:p w:rsidR="005541E3" w:rsidRPr="00C367EC"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222"/>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Carta de presentación de la propuesta.</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5541E3"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de cada una de las empresas)</w:t>
            </w:r>
          </w:p>
          <w:p w:rsidR="00812948" w:rsidRPr="00C367EC" w:rsidRDefault="005541E3" w:rsidP="005541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222"/>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spacing w:after="0" w:line="240" w:lineRule="auto"/>
              <w:jc w:val="both"/>
              <w:rPr>
                <w:rFonts w:ascii="Arial" w:hAnsi="Arial" w:cs="Arial"/>
                <w:sz w:val="18"/>
                <w:szCs w:val="18"/>
                <w:lang w:val="es-ES"/>
              </w:rPr>
            </w:pPr>
            <w:r>
              <w:rPr>
                <w:rFonts w:ascii="Arial" w:hAnsi="Arial" w:cs="Arial"/>
                <w:sz w:val="18"/>
                <w:szCs w:val="18"/>
              </w:rPr>
              <w:t>Propuesta económica.</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46648C" w:rsidRPr="00C367EC" w:rsidRDefault="0046648C" w:rsidP="00236C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6648C" w:rsidTr="00573188">
        <w:trPr>
          <w:trHeight w:val="233"/>
          <w:jc w:val="center"/>
        </w:trPr>
        <w:tc>
          <w:tcPr>
            <w:tcW w:w="4475" w:type="dxa"/>
            <w:tcBorders>
              <w:top w:val="single" w:sz="4" w:space="0" w:color="000000"/>
              <w:left w:val="single" w:sz="4" w:space="0" w:color="000000"/>
              <w:bottom w:val="single" w:sz="4" w:space="0" w:color="000000"/>
              <w:right w:val="single" w:sz="4" w:space="0" w:color="000000"/>
            </w:tcBorders>
            <w:hideMark/>
          </w:tcPr>
          <w:p w:rsidR="0046648C" w:rsidRDefault="0046648C" w:rsidP="003C2BC6">
            <w:pPr>
              <w:spacing w:after="0" w:line="240" w:lineRule="auto"/>
              <w:jc w:val="both"/>
              <w:rPr>
                <w:rFonts w:ascii="Arial" w:hAnsi="Arial" w:cs="Arial"/>
                <w:sz w:val="18"/>
                <w:szCs w:val="18"/>
              </w:rPr>
            </w:pPr>
            <w:r>
              <w:rPr>
                <w:rFonts w:ascii="Arial" w:hAnsi="Arial" w:cs="Arial"/>
                <w:sz w:val="18"/>
                <w:szCs w:val="18"/>
              </w:rPr>
              <w:t xml:space="preserve">Registro Único Tributario </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46648C" w:rsidRDefault="00202E7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los formularios del registro único tributario de cada una de las empresas de la Unión Temporal al igual que las tarjetas con el número de identificación tributaria)</w:t>
            </w:r>
          </w:p>
          <w:p w:rsidR="00202E74" w:rsidRDefault="00202E7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233"/>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spacing w:after="0" w:line="240" w:lineRule="auto"/>
              <w:jc w:val="both"/>
              <w:rPr>
                <w:rFonts w:ascii="Arial" w:hAnsi="Arial" w:cs="Arial"/>
                <w:sz w:val="18"/>
                <w:szCs w:val="18"/>
              </w:rPr>
            </w:pPr>
            <w:r>
              <w:rPr>
                <w:rFonts w:ascii="Arial" w:hAnsi="Arial" w:cs="Arial"/>
                <w:sz w:val="18"/>
                <w:szCs w:val="18"/>
              </w:rPr>
              <w:t>Hoja de vida en formato del Departamento Administrativo de la Función Pública (para personas naturales y jurídicas).</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los formatos de hoja de vida de las empresas pertenecientes a la unión temporal)</w:t>
            </w:r>
          </w:p>
          <w:p w:rsidR="005541E3" w:rsidRPr="00C367EC"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385"/>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spacing w:after="0" w:line="240" w:lineRule="auto"/>
              <w:jc w:val="both"/>
              <w:rPr>
                <w:rFonts w:ascii="Arial" w:hAnsi="Arial" w:cs="Arial"/>
                <w:sz w:val="18"/>
                <w:szCs w:val="18"/>
                <w:lang w:val="es-ES"/>
              </w:rPr>
            </w:pPr>
            <w:r>
              <w:rPr>
                <w:rFonts w:ascii="Arial" w:hAnsi="Arial" w:cs="Arial"/>
                <w:sz w:val="18"/>
                <w:szCs w:val="18"/>
              </w:rPr>
              <w:t>Fotocopia de la cédula de ciudadanía del representante legal o de la persona natural.</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A46E8A" w:rsidRDefault="00A46E8A" w:rsidP="00A46E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las copias de los representantes legales de las dos empresas que conforman la unión temporal)</w:t>
            </w:r>
          </w:p>
          <w:p w:rsidR="00A46E8A" w:rsidRPr="00C367EC" w:rsidRDefault="00A46E8A" w:rsidP="00A46E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385"/>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spacing w:after="0" w:line="240" w:lineRule="auto"/>
              <w:jc w:val="both"/>
              <w:rPr>
                <w:rFonts w:ascii="Arial" w:hAnsi="Arial" w:cs="Arial"/>
                <w:sz w:val="18"/>
                <w:szCs w:val="18"/>
              </w:rPr>
            </w:pPr>
            <w:r>
              <w:rPr>
                <w:rFonts w:ascii="Arial" w:hAnsi="Arial" w:cs="Arial"/>
                <w:sz w:val="18"/>
                <w:szCs w:val="18"/>
              </w:rPr>
              <w:t xml:space="preserve">Inscripción vigente en el Registro Único de Proponentes de la                                              Cámara de Comercio en </w:t>
            </w:r>
            <w:r w:rsidR="0039409D">
              <w:rPr>
                <w:rFonts w:ascii="Arial" w:hAnsi="Arial" w:cs="Arial"/>
                <w:sz w:val="18"/>
                <w:szCs w:val="18"/>
              </w:rPr>
              <w:t>Actividad 03, Especialidad 23, Grupo 10 y 11, con una capacidad de contratación mínima residual no inferior a 200 S.M.L.M.V</w:t>
            </w:r>
            <w:r>
              <w:rPr>
                <w:rFonts w:ascii="Arial" w:hAnsi="Arial" w:cs="Arial"/>
                <w:sz w:val="18"/>
                <w:szCs w:val="18"/>
              </w:rPr>
              <w:t>.</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(Se allega los certificados de inscripción, clasificación y calificación en el Registro Único de Proponentes de las dos empresa organizadas en Unión Temporal)</w:t>
            </w:r>
          </w:p>
          <w:p w:rsidR="005541E3" w:rsidRPr="00C367EC" w:rsidRDefault="005541E3"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CUMPLE</w:t>
            </w:r>
          </w:p>
        </w:tc>
      </w:tr>
      <w:tr w:rsidR="00812948" w:rsidTr="00573188">
        <w:trPr>
          <w:trHeight w:val="510"/>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spacing w:after="0" w:line="240" w:lineRule="auto"/>
              <w:jc w:val="both"/>
              <w:rPr>
                <w:rFonts w:ascii="Arial" w:hAnsi="Arial" w:cs="Arial"/>
                <w:sz w:val="18"/>
                <w:szCs w:val="18"/>
                <w:lang w:val="es-ES"/>
              </w:rPr>
            </w:pPr>
            <w:r>
              <w:rPr>
                <w:rFonts w:ascii="Arial" w:hAnsi="Arial" w:cs="Arial"/>
                <w:sz w:val="18"/>
                <w:szCs w:val="18"/>
              </w:rPr>
              <w:t>Certificado de antecedentes disciplinarios de la persona natural o de la razón social y del representante legal, expedido por la Procuraduría General de la Nación.</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A46E8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los certificados correspondientes a las dos empresas que conforman la Unión Temporal)</w:t>
            </w:r>
          </w:p>
          <w:p w:rsidR="00A46E8A" w:rsidRPr="00C367EC" w:rsidRDefault="00A46E8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439"/>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Certificado de antecedentes fiscales </w:t>
            </w:r>
            <w:r>
              <w:rPr>
                <w:rFonts w:ascii="Arial" w:hAnsi="Arial" w:cs="Arial"/>
                <w:sz w:val="18"/>
                <w:szCs w:val="18"/>
                <w:lang w:val="es-CO"/>
              </w:rPr>
              <w:t>de la persona natural</w:t>
            </w:r>
            <w:r>
              <w:rPr>
                <w:rFonts w:ascii="Arial" w:hAnsi="Arial" w:cs="Arial"/>
                <w:sz w:val="18"/>
                <w:szCs w:val="18"/>
                <w:lang w:val="es-ES"/>
              </w:rPr>
              <w:t xml:space="preserve"> o de la razón social y del representante legal</w:t>
            </w:r>
            <w:r>
              <w:rPr>
                <w:rFonts w:ascii="Arial" w:hAnsi="Arial" w:cs="Arial"/>
                <w:sz w:val="18"/>
                <w:szCs w:val="18"/>
                <w:lang w:val="es-CO"/>
              </w:rPr>
              <w:t>,</w:t>
            </w:r>
            <w:r>
              <w:rPr>
                <w:rFonts w:ascii="Arial" w:hAnsi="Arial" w:cs="Arial"/>
                <w:sz w:val="18"/>
                <w:szCs w:val="18"/>
                <w:lang w:val="es-ES"/>
              </w:rPr>
              <w:t xml:space="preserve"> expedido por la Contraloría General de la República.</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A46E8A" w:rsidRDefault="00A46E8A" w:rsidP="00A46E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los certificados correspondientes a las dos empresas que conforman la Unión Temporal)</w:t>
            </w:r>
          </w:p>
          <w:p w:rsidR="00812948" w:rsidRPr="00C367EC" w:rsidRDefault="00A46E8A" w:rsidP="00A46E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RPr="00E3671A" w:rsidTr="00573188">
        <w:trPr>
          <w:trHeight w:val="433"/>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spacing w:after="0" w:line="240" w:lineRule="auto"/>
              <w:jc w:val="both"/>
              <w:rPr>
                <w:rFonts w:ascii="Arial" w:hAnsi="Arial" w:cs="Arial"/>
                <w:sz w:val="18"/>
                <w:szCs w:val="18"/>
                <w:lang w:val="es-ES"/>
              </w:rPr>
            </w:pPr>
            <w:r>
              <w:rPr>
                <w:rFonts w:ascii="Arial" w:hAnsi="Arial" w:cs="Arial"/>
                <w:sz w:val="18"/>
                <w:szCs w:val="18"/>
              </w:rPr>
              <w:t>Certificación de cumplimiento de pago de las obligaciones laborales y parafiscales (artículo 50 Ley 789 de 2002), para personas jurídicas.</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202E7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Se allega los certificados de cada una de las empresas pertenecientes a la Unión Temporal)</w:t>
            </w:r>
          </w:p>
          <w:p w:rsidR="00202E74" w:rsidRPr="00C367EC" w:rsidRDefault="00202E7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 CUMPLE</w:t>
            </w:r>
          </w:p>
        </w:tc>
      </w:tr>
      <w:tr w:rsidR="00812948" w:rsidTr="00573188">
        <w:trPr>
          <w:trHeight w:val="1316"/>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tabs>
                <w:tab w:val="left" w:pos="360"/>
              </w:tabs>
              <w:spacing w:after="0" w:line="240" w:lineRule="auto"/>
              <w:jc w:val="both"/>
              <w:rPr>
                <w:rFonts w:ascii="Arial" w:hAnsi="Arial" w:cs="Arial"/>
                <w:sz w:val="18"/>
                <w:szCs w:val="18"/>
              </w:rPr>
            </w:pPr>
            <w:r>
              <w:rPr>
                <w:rFonts w:ascii="Arial" w:hAnsi="Arial" w:cs="Arial"/>
                <w:sz w:val="18"/>
                <w:szCs w:val="18"/>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1B086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las declaraciones pertenecientes a las dos empresas que conforman la unión temporal)</w:t>
            </w:r>
          </w:p>
          <w:p w:rsidR="001B086A" w:rsidRPr="00FE1FEC" w:rsidRDefault="001B086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FE1FEC">
              <w:rPr>
                <w:rFonts w:ascii="Arial" w:hAnsi="Arial" w:cs="Arial"/>
                <w:sz w:val="18"/>
                <w:szCs w:val="18"/>
                <w:lang w:val="es-ES"/>
              </w:rPr>
              <w:t>CUMPLE</w:t>
            </w:r>
          </w:p>
        </w:tc>
      </w:tr>
      <w:tr w:rsidR="00812948" w:rsidTr="00573188">
        <w:trPr>
          <w:trHeight w:val="397"/>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E46111"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(Se </w:t>
            </w:r>
            <w:r w:rsidR="0046648C">
              <w:rPr>
                <w:rFonts w:ascii="Arial" w:hAnsi="Arial" w:cs="Arial"/>
                <w:sz w:val="18"/>
                <w:szCs w:val="18"/>
                <w:lang w:val="es-ES"/>
              </w:rPr>
              <w:t xml:space="preserve">Constituyo Garantía Única </w:t>
            </w:r>
            <w:r>
              <w:rPr>
                <w:rFonts w:ascii="Arial" w:hAnsi="Arial" w:cs="Arial"/>
                <w:sz w:val="18"/>
                <w:szCs w:val="18"/>
                <w:lang w:val="es-ES"/>
              </w:rPr>
              <w:t xml:space="preserve">de </w:t>
            </w:r>
            <w:r w:rsidR="0046648C">
              <w:rPr>
                <w:rFonts w:ascii="Arial" w:hAnsi="Arial" w:cs="Arial"/>
                <w:sz w:val="18"/>
                <w:szCs w:val="18"/>
                <w:lang w:val="es-ES"/>
              </w:rPr>
              <w:t xml:space="preserve">Seguros </w:t>
            </w:r>
            <w:r>
              <w:rPr>
                <w:rFonts w:ascii="Arial" w:hAnsi="Arial" w:cs="Arial"/>
                <w:sz w:val="18"/>
                <w:szCs w:val="18"/>
                <w:lang w:val="es-ES"/>
              </w:rPr>
              <w:t xml:space="preserve">de </w:t>
            </w:r>
            <w:r w:rsidR="0046648C">
              <w:rPr>
                <w:rFonts w:ascii="Arial" w:hAnsi="Arial" w:cs="Arial"/>
                <w:sz w:val="18"/>
                <w:szCs w:val="18"/>
                <w:lang w:val="es-ES"/>
              </w:rPr>
              <w:t xml:space="preserve">Cumplimiento </w:t>
            </w:r>
            <w:r>
              <w:rPr>
                <w:rFonts w:ascii="Arial" w:hAnsi="Arial" w:cs="Arial"/>
                <w:sz w:val="18"/>
                <w:szCs w:val="18"/>
                <w:lang w:val="es-ES"/>
              </w:rPr>
              <w:t xml:space="preserve">a favor de </w:t>
            </w:r>
            <w:r w:rsidR="0046648C">
              <w:rPr>
                <w:rFonts w:ascii="Arial" w:hAnsi="Arial" w:cs="Arial"/>
                <w:sz w:val="18"/>
                <w:szCs w:val="18"/>
                <w:lang w:val="es-ES"/>
              </w:rPr>
              <w:t xml:space="preserve">Entidades Estatales </w:t>
            </w:r>
            <w:r>
              <w:rPr>
                <w:rFonts w:ascii="Arial" w:hAnsi="Arial" w:cs="Arial"/>
                <w:sz w:val="18"/>
                <w:szCs w:val="18"/>
                <w:lang w:val="es-ES"/>
              </w:rPr>
              <w:t xml:space="preserve">cuyo tomador y garantizado </w:t>
            </w:r>
            <w:r w:rsidR="0046648C">
              <w:rPr>
                <w:rFonts w:ascii="Arial" w:hAnsi="Arial" w:cs="Arial"/>
                <w:sz w:val="18"/>
                <w:szCs w:val="18"/>
                <w:lang w:val="es-ES"/>
              </w:rPr>
              <w:t xml:space="preserve">es la UNIÓN TEMPORAL </w:t>
            </w:r>
            <w:r w:rsidR="0046648C" w:rsidRPr="0046648C">
              <w:rPr>
                <w:rFonts w:ascii="Arial" w:hAnsi="Arial" w:cs="Arial"/>
                <w:sz w:val="18"/>
                <w:szCs w:val="18"/>
                <w:lang w:val="es-ES"/>
              </w:rPr>
              <w:t>LIBERTY SEGUROS S.A. Y LA PREVISORA S.A. COMPAÑÍA DE SEGUROS</w:t>
            </w:r>
            <w:r w:rsidR="0046648C">
              <w:rPr>
                <w:rFonts w:ascii="Arial" w:hAnsi="Arial" w:cs="Arial"/>
                <w:sz w:val="18"/>
                <w:szCs w:val="18"/>
                <w:lang w:val="es-ES"/>
              </w:rPr>
              <w:t>)</w:t>
            </w:r>
          </w:p>
          <w:p w:rsidR="0046648C" w:rsidRPr="00C367EC" w:rsidRDefault="0046648C"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RPr="00E3671A" w:rsidTr="00573188">
        <w:trPr>
          <w:trHeight w:val="518"/>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236C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green"/>
                <w:lang w:val="es-CO"/>
              </w:rPr>
            </w:pPr>
            <w:r w:rsidRPr="00236C22">
              <w:rPr>
                <w:rFonts w:ascii="Arial" w:hAnsi="Arial" w:cs="Arial"/>
                <w:sz w:val="18"/>
                <w:szCs w:val="18"/>
                <w:lang w:val="es-CO"/>
              </w:rPr>
              <w:lastRenderedPageBreak/>
              <w:t xml:space="preserve">Certificación(es) que contenga(n) la experiencia </w:t>
            </w:r>
            <w:r w:rsidR="00236C22" w:rsidRPr="00236C22">
              <w:rPr>
                <w:rFonts w:ascii="Arial" w:hAnsi="Arial" w:cs="Arial"/>
                <w:sz w:val="18"/>
                <w:szCs w:val="18"/>
                <w:lang w:val="es-CO"/>
              </w:rPr>
              <w:t>en el manejo de siniestros en el ramo de responsabilidad civil, servidores públicos.</w:t>
            </w:r>
          </w:p>
        </w:tc>
        <w:tc>
          <w:tcPr>
            <w:tcW w:w="3673" w:type="dxa"/>
            <w:tcBorders>
              <w:top w:val="single" w:sz="4" w:space="0" w:color="000000"/>
              <w:left w:val="single" w:sz="4" w:space="0" w:color="000000"/>
              <w:bottom w:val="single" w:sz="4" w:space="0" w:color="000000"/>
              <w:right w:val="single" w:sz="4" w:space="0" w:color="auto"/>
            </w:tcBorders>
          </w:tcPr>
          <w:p w:rsidR="00236C22" w:rsidRDefault="00236C22"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812948" w:rsidRDefault="00236C22"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 xml:space="preserve"> SI CUMPLE</w:t>
            </w:r>
          </w:p>
        </w:tc>
      </w:tr>
      <w:tr w:rsidR="00812948"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Pr="00924320" w:rsidRDefault="0039409D"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yellow"/>
                <w:lang w:val="es-CO"/>
              </w:rPr>
            </w:pPr>
            <w:r w:rsidRPr="00236C22">
              <w:rPr>
                <w:rFonts w:ascii="Arial" w:hAnsi="Arial" w:cs="Arial"/>
                <w:sz w:val="18"/>
                <w:szCs w:val="18"/>
                <w:lang w:val="es-ES"/>
              </w:rPr>
              <w:t>Formularios o cuadros debidamente diligenciados y firmados</w:t>
            </w:r>
          </w:p>
        </w:tc>
        <w:tc>
          <w:tcPr>
            <w:tcW w:w="3673" w:type="dxa"/>
            <w:tcBorders>
              <w:top w:val="single" w:sz="4" w:space="0" w:color="000000"/>
              <w:left w:val="single" w:sz="4" w:space="0" w:color="000000"/>
              <w:bottom w:val="single" w:sz="4" w:space="0" w:color="000000"/>
              <w:right w:val="single" w:sz="4" w:space="0" w:color="auto"/>
            </w:tcBorders>
            <w:vAlign w:val="center"/>
          </w:tcPr>
          <w:p w:rsidR="00812948" w:rsidRDefault="00236C22"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812948"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Pr="00924320" w:rsidRDefault="0039409D"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yellow"/>
                <w:lang w:val="es-CO"/>
              </w:rPr>
            </w:pPr>
            <w:r w:rsidRPr="0046648C">
              <w:rPr>
                <w:rFonts w:ascii="Arial" w:hAnsi="Arial" w:cs="Arial"/>
                <w:sz w:val="18"/>
                <w:szCs w:val="18"/>
                <w:lang w:val="es-CO"/>
              </w:rPr>
              <w:t>Certificado que acredite la vigencia de la licencia de funcionamiento, expedido por la Superintendencia Financiera.</w:t>
            </w:r>
          </w:p>
        </w:tc>
        <w:tc>
          <w:tcPr>
            <w:tcW w:w="3673" w:type="dxa"/>
            <w:tcBorders>
              <w:top w:val="single" w:sz="4" w:space="0" w:color="000000"/>
              <w:left w:val="single" w:sz="4" w:space="0" w:color="000000"/>
              <w:bottom w:val="single" w:sz="4" w:space="0" w:color="000000"/>
              <w:right w:val="single" w:sz="4" w:space="0" w:color="auto"/>
            </w:tcBorders>
            <w:vAlign w:val="center"/>
          </w:tcPr>
          <w:p w:rsidR="00812948" w:rsidRDefault="0046648C"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(Se allega certificados correspondientes a las dos empresas pertenecientes a la Unión Temporal)</w:t>
            </w:r>
          </w:p>
          <w:p w:rsidR="0046648C" w:rsidRDefault="0046648C"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924320"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924320" w:rsidRPr="00924320" w:rsidRDefault="00924320"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yellow"/>
                <w:lang w:val="es-CO"/>
              </w:rPr>
            </w:pPr>
            <w:r w:rsidRPr="00202E74">
              <w:rPr>
                <w:rFonts w:ascii="Arial" w:hAnsi="Arial" w:cs="Arial"/>
                <w:sz w:val="18"/>
                <w:szCs w:val="18"/>
                <w:lang w:val="es-CO"/>
              </w:rPr>
              <w:t>Certificación de órgano administrativo correspondiente sobre la autonomía cuantificada del Representante legal de la sucursal Manizales en materia de otorgamiento de amparos, límite máximo de aceptación de riesgos, aceptación o rechazo de reclamos, cuantía de la indemnización, plazos, anexos y certificados.</w:t>
            </w:r>
          </w:p>
        </w:tc>
        <w:tc>
          <w:tcPr>
            <w:tcW w:w="3673" w:type="dxa"/>
            <w:tcBorders>
              <w:top w:val="single" w:sz="4" w:space="0" w:color="000000"/>
              <w:left w:val="single" w:sz="4" w:space="0" w:color="000000"/>
              <w:bottom w:val="single" w:sz="4" w:space="0" w:color="000000"/>
              <w:right w:val="single" w:sz="4" w:space="0" w:color="auto"/>
            </w:tcBorders>
            <w:vAlign w:val="center"/>
          </w:tcPr>
          <w:p w:rsidR="00924320" w:rsidRDefault="00202E7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w:t>
            </w:r>
            <w:r>
              <w:rPr>
                <w:rFonts w:ascii="Arial" w:hAnsi="Arial" w:cs="Arial"/>
                <w:sz w:val="18"/>
                <w:szCs w:val="18"/>
                <w:lang w:val="es-ES"/>
              </w:rPr>
              <w:t>Se allega constancia y escritura pública de las empresas que conforman la Unión Temporal)</w:t>
            </w:r>
          </w:p>
          <w:p w:rsidR="00202E74" w:rsidRDefault="00202E7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924320"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924320" w:rsidRPr="00236C22" w:rsidRDefault="00924320"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236C22">
              <w:rPr>
                <w:rFonts w:ascii="Arial" w:hAnsi="Arial" w:cs="Arial"/>
                <w:sz w:val="18"/>
                <w:szCs w:val="18"/>
                <w:lang w:val="es-CO"/>
              </w:rPr>
              <w:t>Certificación (es) de aceptación expedida (s) por el (los) reasegurador (es) o por los corredores de reaseguro sobre el respaldo de reaseguro, indicando el respectivo porcentaje sobre los montos totales asegurados. En caso de poder suscribir la propuesta alimentando sus contratos de reaseguro automáticos,  se requiere certificación firmada por el representante legal de la aseguradora. La empresa se reserva el derecho de rechazar aquellas que en su concepto no llenen los requisitos de capacidad técnica, financiera y de servicio que a su juicio se requieran para su real cobertura.</w:t>
            </w:r>
          </w:p>
        </w:tc>
        <w:tc>
          <w:tcPr>
            <w:tcW w:w="3673" w:type="dxa"/>
            <w:tcBorders>
              <w:top w:val="single" w:sz="4" w:space="0" w:color="000000"/>
              <w:left w:val="single" w:sz="4" w:space="0" w:color="000000"/>
              <w:bottom w:val="single" w:sz="4" w:space="0" w:color="000000"/>
              <w:right w:val="single" w:sz="4" w:space="0" w:color="auto"/>
            </w:tcBorders>
            <w:vAlign w:val="center"/>
          </w:tcPr>
          <w:p w:rsidR="00924320" w:rsidRDefault="00236C22"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1B086A"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1B086A" w:rsidRPr="001B086A" w:rsidRDefault="001B086A"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yellow"/>
                <w:lang w:val="es-CO"/>
              </w:rPr>
            </w:pPr>
            <w:r w:rsidRPr="00236C22">
              <w:rPr>
                <w:rFonts w:ascii="Arial" w:hAnsi="Arial" w:cs="Arial"/>
                <w:sz w:val="18"/>
                <w:szCs w:val="18"/>
                <w:lang w:val="es-CO"/>
              </w:rPr>
              <w:t>Documento en el que conste forma de pago y descuentos por pronto pago.</w:t>
            </w:r>
          </w:p>
        </w:tc>
        <w:tc>
          <w:tcPr>
            <w:tcW w:w="3673" w:type="dxa"/>
            <w:tcBorders>
              <w:top w:val="single" w:sz="4" w:space="0" w:color="000000"/>
              <w:left w:val="single" w:sz="4" w:space="0" w:color="000000"/>
              <w:bottom w:val="single" w:sz="4" w:space="0" w:color="000000"/>
              <w:right w:val="single" w:sz="4" w:space="0" w:color="auto"/>
            </w:tcBorders>
            <w:vAlign w:val="center"/>
          </w:tcPr>
          <w:p w:rsidR="001B086A" w:rsidRDefault="00236C22"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CUMPLE</w:t>
            </w:r>
          </w:p>
        </w:tc>
      </w:tr>
      <w:tr w:rsidR="00812948"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C95B4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Pr>
                <w:rFonts w:ascii="Arial" w:hAnsi="Arial" w:cs="Arial"/>
                <w:sz w:val="18"/>
                <w:szCs w:val="18"/>
                <w:lang w:val="es-ES"/>
              </w:rPr>
              <w:t xml:space="preserve">Cumplimiento de las </w:t>
            </w:r>
            <w:r w:rsidR="00C95B44">
              <w:rPr>
                <w:rFonts w:ascii="Arial" w:hAnsi="Arial" w:cs="Arial"/>
                <w:sz w:val="18"/>
                <w:szCs w:val="18"/>
                <w:lang w:val="es-ES"/>
              </w:rPr>
              <w:t>condiciones y coberturas</w:t>
            </w:r>
            <w:r>
              <w:rPr>
                <w:rFonts w:ascii="Arial" w:hAnsi="Arial" w:cs="Arial"/>
                <w:sz w:val="18"/>
                <w:szCs w:val="18"/>
                <w:lang w:val="es-ES"/>
              </w:rPr>
              <w:t xml:space="preserve"> técnicas </w:t>
            </w:r>
            <w:r w:rsidR="00C95B44">
              <w:rPr>
                <w:rFonts w:ascii="Arial" w:hAnsi="Arial" w:cs="Arial"/>
                <w:sz w:val="18"/>
                <w:szCs w:val="18"/>
                <w:lang w:val="es-ES"/>
              </w:rPr>
              <w:t>señaladas en</w:t>
            </w:r>
            <w:r>
              <w:rPr>
                <w:rFonts w:ascii="Arial" w:hAnsi="Arial" w:cs="Arial"/>
                <w:sz w:val="18"/>
                <w:szCs w:val="18"/>
                <w:lang w:val="es-ES"/>
              </w:rPr>
              <w:t xml:space="preserve"> los pliegos de condiciones.</w:t>
            </w:r>
            <w:r w:rsidR="00C95B44">
              <w:rPr>
                <w:rFonts w:ascii="Arial" w:hAnsi="Arial" w:cs="Arial"/>
                <w:sz w:val="18"/>
                <w:szCs w:val="18"/>
                <w:lang w:val="es-ES"/>
              </w:rPr>
              <w:t xml:space="preserve"> V.G. condiciones, coberturas, exclusiones, garantías, deducibles, clausulas particulares, entre otros. </w:t>
            </w:r>
            <w:r>
              <w:rPr>
                <w:rFonts w:ascii="Arial" w:hAnsi="Arial" w:cs="Arial"/>
                <w:sz w:val="18"/>
                <w:szCs w:val="18"/>
                <w:lang w:val="es-ES"/>
              </w:rPr>
              <w:t xml:space="preserve">  </w:t>
            </w:r>
          </w:p>
        </w:tc>
        <w:tc>
          <w:tcPr>
            <w:tcW w:w="3673" w:type="dxa"/>
            <w:tcBorders>
              <w:top w:val="single" w:sz="4" w:space="0" w:color="000000"/>
              <w:left w:val="single" w:sz="4" w:space="0" w:color="000000"/>
              <w:bottom w:val="single" w:sz="4" w:space="0" w:color="000000"/>
              <w:right w:val="single" w:sz="4" w:space="0" w:color="auto"/>
            </w:tcBorders>
            <w:vAlign w:val="center"/>
          </w:tcPr>
          <w:p w:rsidR="00812948" w:rsidRDefault="00C95B44"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Ver cuadro resumen de calificación</w:t>
            </w:r>
            <w:r w:rsidR="00F35F02">
              <w:rPr>
                <w:rFonts w:ascii="Arial" w:hAnsi="Arial" w:cs="Arial"/>
                <w:sz w:val="18"/>
                <w:szCs w:val="18"/>
                <w:lang w:val="es-ES"/>
              </w:rPr>
              <w:t xml:space="preserve"> TÉCNICO</w:t>
            </w:r>
            <w:r>
              <w:rPr>
                <w:rFonts w:ascii="Arial" w:hAnsi="Arial" w:cs="Arial"/>
                <w:sz w:val="18"/>
                <w:szCs w:val="18"/>
                <w:lang w:val="es-ES"/>
              </w:rPr>
              <w:t xml:space="preserve"> - FINANCIERA</w:t>
            </w:r>
          </w:p>
        </w:tc>
      </w:tr>
      <w:tr w:rsidR="00812948" w:rsidRPr="00AB6470" w:rsidTr="00573188">
        <w:trPr>
          <w:trHeight w:val="456"/>
          <w:jc w:val="center"/>
        </w:trPr>
        <w:tc>
          <w:tcPr>
            <w:tcW w:w="4475" w:type="dxa"/>
            <w:tcBorders>
              <w:top w:val="single" w:sz="4" w:space="0" w:color="000000"/>
              <w:left w:val="single" w:sz="4" w:space="0" w:color="000000"/>
              <w:bottom w:val="single" w:sz="4" w:space="0" w:color="000000"/>
              <w:right w:val="single" w:sz="4" w:space="0" w:color="000000"/>
            </w:tcBorders>
            <w:hideMark/>
          </w:tcPr>
          <w:p w:rsidR="00812948" w:rsidRDefault="00812948"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HABILITADO PARA CONTINUAR EN EL PROCESO DE SELECCIÓN</w:t>
            </w:r>
          </w:p>
        </w:tc>
        <w:tc>
          <w:tcPr>
            <w:tcW w:w="3673" w:type="dxa"/>
            <w:tcBorders>
              <w:top w:val="single" w:sz="4" w:space="0" w:color="000000"/>
              <w:left w:val="single" w:sz="4" w:space="0" w:color="000000"/>
              <w:bottom w:val="single" w:sz="4" w:space="0" w:color="000000"/>
              <w:right w:val="single" w:sz="4" w:space="0" w:color="auto"/>
            </w:tcBorders>
            <w:vAlign w:val="center"/>
            <w:hideMark/>
          </w:tcPr>
          <w:p w:rsidR="00812948" w:rsidRDefault="00FE1FEC" w:rsidP="003C2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HABILITADO</w:t>
            </w:r>
          </w:p>
        </w:tc>
      </w:tr>
    </w:tbl>
    <w:p w:rsidR="00B91922" w:rsidRDefault="00B9192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28"/>
          <w:szCs w:val="28"/>
          <w:lang w:val="es-ES"/>
        </w:rPr>
      </w:pPr>
      <w:r>
        <w:rPr>
          <w:rFonts w:ascii="Arial" w:hAnsi="Arial" w:cs="Arial"/>
          <w:lang w:val="es-ES"/>
        </w:rPr>
        <w:t xml:space="preserve"> </w:t>
      </w:r>
    </w:p>
    <w:p w:rsidR="00236C22" w:rsidRDefault="00236C2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p>
    <w:p w:rsidR="00C95B44" w:rsidRDefault="00C95B44"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r>
        <w:rPr>
          <w:rFonts w:ascii="Arial" w:hAnsi="Arial" w:cs="Arial"/>
          <w:b/>
          <w:sz w:val="28"/>
          <w:szCs w:val="28"/>
          <w:lang w:val="es-ES"/>
        </w:rPr>
        <w:t>CUADRO RESUMEN DE CALIFICACIÓN TÉC</w:t>
      </w:r>
      <w:r w:rsidR="00F35F02">
        <w:rPr>
          <w:rFonts w:ascii="Arial" w:hAnsi="Arial" w:cs="Arial"/>
          <w:b/>
          <w:sz w:val="28"/>
          <w:szCs w:val="28"/>
          <w:lang w:val="es-ES"/>
        </w:rPr>
        <w:t>NICO</w:t>
      </w:r>
      <w:r>
        <w:rPr>
          <w:rFonts w:ascii="Arial" w:hAnsi="Arial" w:cs="Arial"/>
          <w:b/>
          <w:sz w:val="28"/>
          <w:szCs w:val="28"/>
          <w:lang w:val="es-ES"/>
        </w:rPr>
        <w:t xml:space="preserve"> - FINANCIERA</w:t>
      </w:r>
    </w:p>
    <w:p w:rsidR="00F35F02" w:rsidRDefault="00F35F0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p>
    <w:p w:rsidR="00F35F02" w:rsidRPr="00F35F02" w:rsidRDefault="00F35F02" w:rsidP="00F35F02">
      <w:pPr>
        <w:rPr>
          <w:lang w:val="es-ES" w:bidi="en-US"/>
        </w:rPr>
      </w:pPr>
    </w:p>
    <w:p w:rsidR="00F35F02" w:rsidRDefault="00F35F02" w:rsidP="00F35F02">
      <w:pPr>
        <w:rPr>
          <w:lang w:val="es-ES" w:bidi="en-US"/>
        </w:rPr>
      </w:pPr>
    </w:p>
    <w:p w:rsidR="00F35F02" w:rsidRPr="00F35F02" w:rsidRDefault="00F35F02" w:rsidP="00F35F02">
      <w:pPr>
        <w:jc w:val="center"/>
        <w:rPr>
          <w:lang w:val="es-ES" w:bidi="en-US"/>
        </w:rPr>
      </w:pPr>
      <w:r>
        <w:rPr>
          <w:lang w:val="es-ES" w:bidi="en-US"/>
        </w:rPr>
        <w:t>(Ver página siguiente)</w:t>
      </w:r>
    </w:p>
    <w:p w:rsidR="00C95B44" w:rsidRDefault="00C95B44"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r w:rsidRPr="00C95B44">
        <w:rPr>
          <w:szCs w:val="28"/>
        </w:rPr>
        <w:lastRenderedPageBreak/>
        <w:drawing>
          <wp:inline distT="0" distB="0" distL="0" distR="0">
            <wp:extent cx="5612130" cy="4281529"/>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2130" cy="4281529"/>
                    </a:xfrm>
                    <a:prstGeom prst="rect">
                      <a:avLst/>
                    </a:prstGeom>
                    <a:noFill/>
                    <a:ln w="9525">
                      <a:noFill/>
                      <a:miter lim="800000"/>
                      <a:headEnd/>
                      <a:tailEnd/>
                    </a:ln>
                  </pic:spPr>
                </pic:pic>
              </a:graphicData>
            </a:graphic>
          </wp:inline>
        </w:drawing>
      </w:r>
    </w:p>
    <w:p w:rsidR="00C95B44" w:rsidRDefault="00C95B44"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p>
    <w:p w:rsidR="00C95B44" w:rsidRPr="00F35F02" w:rsidRDefault="00C95B44" w:rsidP="00C95B4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Cs w:val="28"/>
          <w:lang w:val="es-ES"/>
        </w:rPr>
      </w:pPr>
      <w:r w:rsidRPr="00F35F02">
        <w:rPr>
          <w:rFonts w:ascii="Arial" w:hAnsi="Arial" w:cs="Arial"/>
          <w:szCs w:val="28"/>
          <w:lang w:val="es-ES"/>
        </w:rPr>
        <w:t xml:space="preserve">Una vez realizada la calificación </w:t>
      </w:r>
      <w:r w:rsidR="00F35F02">
        <w:rPr>
          <w:rFonts w:ascii="Arial" w:hAnsi="Arial" w:cs="Arial"/>
          <w:szCs w:val="28"/>
          <w:lang w:val="es-ES"/>
        </w:rPr>
        <w:t>técnico</w:t>
      </w:r>
      <w:r w:rsidRPr="00F35F02">
        <w:rPr>
          <w:rFonts w:ascii="Arial" w:hAnsi="Arial" w:cs="Arial"/>
          <w:szCs w:val="28"/>
          <w:lang w:val="es-ES"/>
        </w:rPr>
        <w:t xml:space="preserve"> – financiera de la propuesta allegada por la Unión Temporal Liberty </w:t>
      </w:r>
      <w:r w:rsidR="00F35F02" w:rsidRPr="00F35F02">
        <w:rPr>
          <w:rFonts w:ascii="Arial" w:hAnsi="Arial" w:cs="Arial"/>
          <w:szCs w:val="28"/>
          <w:lang w:val="es-ES"/>
        </w:rPr>
        <w:t xml:space="preserve">Seguros </w:t>
      </w:r>
      <w:r w:rsidRPr="00F35F02">
        <w:rPr>
          <w:rFonts w:ascii="Arial" w:hAnsi="Arial" w:cs="Arial"/>
          <w:szCs w:val="28"/>
          <w:lang w:val="es-ES"/>
        </w:rPr>
        <w:t>y La Previsora</w:t>
      </w:r>
      <w:r w:rsidR="00F35F02" w:rsidRPr="00F35F02">
        <w:rPr>
          <w:rFonts w:ascii="Arial" w:hAnsi="Arial" w:cs="Arial"/>
          <w:szCs w:val="28"/>
          <w:lang w:val="es-ES"/>
        </w:rPr>
        <w:t xml:space="preserve"> S.A. Compañía de</w:t>
      </w:r>
      <w:r w:rsidRPr="00F35F02">
        <w:rPr>
          <w:rFonts w:ascii="Arial" w:hAnsi="Arial" w:cs="Arial"/>
          <w:szCs w:val="28"/>
          <w:lang w:val="es-ES"/>
        </w:rPr>
        <w:t xml:space="preserve"> Seguros, la misma que fue ponderada de acuerdo a la </w:t>
      </w:r>
      <w:r w:rsidR="00F35F02" w:rsidRPr="00F35F02">
        <w:rPr>
          <w:rFonts w:ascii="Arial" w:hAnsi="Arial" w:cs="Arial"/>
          <w:szCs w:val="28"/>
          <w:lang w:val="es-ES"/>
        </w:rPr>
        <w:t>fórmula</w:t>
      </w:r>
      <w:r w:rsidRPr="00F35F02">
        <w:rPr>
          <w:rFonts w:ascii="Arial" w:hAnsi="Arial" w:cs="Arial"/>
          <w:szCs w:val="28"/>
          <w:lang w:val="es-ES"/>
        </w:rPr>
        <w:t xml:space="preserve"> propuesta en los términos de referencia contenidos en los pliegos de condiciones definitivos, se encuentra que </w:t>
      </w:r>
      <w:r w:rsidR="00CC3FC4">
        <w:rPr>
          <w:rFonts w:ascii="Arial" w:hAnsi="Arial" w:cs="Arial"/>
          <w:szCs w:val="28"/>
          <w:lang w:val="es-ES"/>
        </w:rPr>
        <w:t xml:space="preserve"> con </w:t>
      </w:r>
      <w:r w:rsidRPr="00F35F02">
        <w:rPr>
          <w:rFonts w:ascii="Arial" w:hAnsi="Arial" w:cs="Arial"/>
          <w:szCs w:val="28"/>
          <w:lang w:val="es-ES"/>
        </w:rPr>
        <w:t xml:space="preserve">dichas condiciones se </w:t>
      </w:r>
      <w:r w:rsidR="00CC3FC4">
        <w:rPr>
          <w:rFonts w:ascii="Arial" w:hAnsi="Arial" w:cs="Arial"/>
          <w:szCs w:val="28"/>
          <w:lang w:val="es-ES"/>
        </w:rPr>
        <w:t xml:space="preserve">cumple con </w:t>
      </w:r>
      <w:r w:rsidRPr="00F35F02">
        <w:rPr>
          <w:rFonts w:ascii="Arial" w:hAnsi="Arial" w:cs="Arial"/>
          <w:szCs w:val="28"/>
          <w:lang w:val="es-ES"/>
        </w:rPr>
        <w:t>los requerimientos de la Entidad.</w:t>
      </w:r>
    </w:p>
    <w:p w:rsidR="00C95B44" w:rsidRDefault="00C95B44" w:rsidP="00CC3F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8"/>
          <w:szCs w:val="28"/>
          <w:lang w:val="es-ES"/>
        </w:rPr>
      </w:pPr>
    </w:p>
    <w:p w:rsidR="00F35F02" w:rsidRDefault="00F35F0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p>
    <w:p w:rsidR="00F35F02" w:rsidRDefault="00B91922" w:rsidP="00B919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r>
        <w:rPr>
          <w:rFonts w:ascii="Arial" w:hAnsi="Arial" w:cs="Arial"/>
          <w:b/>
          <w:sz w:val="28"/>
          <w:szCs w:val="28"/>
          <w:lang w:val="es-ES"/>
        </w:rPr>
        <w:t xml:space="preserve">EVALUACIÓN </w:t>
      </w:r>
      <w:r w:rsidR="00F35F02">
        <w:rPr>
          <w:rFonts w:ascii="Arial" w:hAnsi="Arial" w:cs="Arial"/>
          <w:b/>
          <w:sz w:val="28"/>
          <w:szCs w:val="28"/>
          <w:lang w:val="es-ES"/>
        </w:rPr>
        <w:t>FINANCIERA</w:t>
      </w:r>
      <w:r>
        <w:rPr>
          <w:rFonts w:ascii="Arial" w:hAnsi="Arial" w:cs="Arial"/>
          <w:b/>
          <w:sz w:val="28"/>
          <w:szCs w:val="28"/>
          <w:lang w:val="es-ES"/>
        </w:rPr>
        <w:t xml:space="preserve"> </w:t>
      </w:r>
    </w:p>
    <w:p w:rsidR="00F35F02" w:rsidRPr="00F35F02" w:rsidRDefault="00F35F02" w:rsidP="00F35F02">
      <w:pPr>
        <w:rPr>
          <w:lang w:val="es-ES" w:bidi="en-US"/>
        </w:rPr>
      </w:pPr>
    </w:p>
    <w:p w:rsidR="00F35F02" w:rsidRPr="00F35F02" w:rsidRDefault="00F35F02" w:rsidP="00F35F02">
      <w:pPr>
        <w:rPr>
          <w:lang w:val="es-ES" w:bidi="en-US"/>
        </w:rPr>
      </w:pPr>
    </w:p>
    <w:p w:rsidR="00F35F02" w:rsidRDefault="00F35F02" w:rsidP="00F35F02">
      <w:pPr>
        <w:rPr>
          <w:lang w:val="es-ES" w:bidi="en-US"/>
        </w:rPr>
      </w:pPr>
    </w:p>
    <w:p w:rsidR="00B91922" w:rsidRPr="00F35F02" w:rsidRDefault="00F35F02" w:rsidP="00F35F02">
      <w:pPr>
        <w:jc w:val="center"/>
        <w:rPr>
          <w:lang w:val="es-ES" w:bidi="en-US"/>
        </w:rPr>
      </w:pPr>
      <w:r>
        <w:rPr>
          <w:lang w:val="es-ES" w:bidi="en-US"/>
        </w:rPr>
        <w:t>(</w:t>
      </w:r>
      <w:proofErr w:type="gramStart"/>
      <w:r>
        <w:rPr>
          <w:lang w:val="es-ES" w:bidi="en-US"/>
        </w:rPr>
        <w:t>ver</w:t>
      </w:r>
      <w:proofErr w:type="gramEnd"/>
      <w:r>
        <w:rPr>
          <w:lang w:val="es-ES" w:bidi="en-US"/>
        </w:rPr>
        <w:t xml:space="preserve"> página siguiente)</w:t>
      </w:r>
    </w:p>
    <w:p w:rsidR="00B91922" w:rsidRDefault="00F35F02" w:rsidP="00F35F02">
      <w:pPr>
        <w:tabs>
          <w:tab w:val="left" w:pos="-720"/>
        </w:tabs>
        <w:overflowPunct w:val="0"/>
        <w:autoSpaceDE w:val="0"/>
        <w:autoSpaceDN w:val="0"/>
        <w:adjustRightInd w:val="0"/>
        <w:spacing w:after="0"/>
        <w:jc w:val="center"/>
        <w:textAlignment w:val="baseline"/>
        <w:rPr>
          <w:rFonts w:ascii="Arial" w:hAnsi="Arial" w:cs="Arial"/>
          <w:lang w:val="es-ES"/>
        </w:rPr>
      </w:pPr>
      <w:r w:rsidRPr="00F35F02">
        <w:lastRenderedPageBreak/>
        <w:drawing>
          <wp:inline distT="0" distB="0" distL="0" distR="0">
            <wp:extent cx="4857750" cy="7372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857750" cy="7372350"/>
                    </a:xfrm>
                    <a:prstGeom prst="rect">
                      <a:avLst/>
                    </a:prstGeom>
                    <a:noFill/>
                    <a:ln w="9525">
                      <a:noFill/>
                      <a:miter lim="800000"/>
                      <a:headEnd/>
                      <a:tailEnd/>
                    </a:ln>
                  </pic:spPr>
                </pic:pic>
              </a:graphicData>
            </a:graphic>
          </wp:inline>
        </w:drawing>
      </w:r>
    </w:p>
    <w:p w:rsidR="00F35F02" w:rsidRDefault="00F35F02" w:rsidP="00B91922">
      <w:pPr>
        <w:tabs>
          <w:tab w:val="left" w:pos="-720"/>
        </w:tabs>
        <w:overflowPunct w:val="0"/>
        <w:autoSpaceDE w:val="0"/>
        <w:autoSpaceDN w:val="0"/>
        <w:adjustRightInd w:val="0"/>
        <w:spacing w:after="0"/>
        <w:jc w:val="both"/>
        <w:textAlignment w:val="baseline"/>
        <w:rPr>
          <w:rFonts w:ascii="Arial" w:hAnsi="Arial" w:cs="Arial"/>
          <w:lang w:val="es-ES"/>
        </w:rPr>
      </w:pPr>
    </w:p>
    <w:p w:rsidR="00F35F02" w:rsidRPr="00F35F02" w:rsidRDefault="00F35F02" w:rsidP="00F35F02">
      <w:pPr>
        <w:tabs>
          <w:tab w:val="left" w:pos="-720"/>
        </w:tabs>
        <w:overflowPunct w:val="0"/>
        <w:autoSpaceDE w:val="0"/>
        <w:autoSpaceDN w:val="0"/>
        <w:adjustRightInd w:val="0"/>
        <w:spacing w:after="0"/>
        <w:jc w:val="both"/>
        <w:textAlignment w:val="baseline"/>
        <w:rPr>
          <w:rFonts w:ascii="Arial" w:hAnsi="Arial" w:cs="Arial"/>
        </w:rPr>
      </w:pPr>
      <w:r>
        <w:rPr>
          <w:rFonts w:ascii="Arial" w:hAnsi="Arial" w:cs="Arial"/>
          <w:lang w:val="es-ES"/>
        </w:rPr>
        <w:t xml:space="preserve">De la evaluación </w:t>
      </w:r>
      <w:r w:rsidR="00CC3FC4">
        <w:rPr>
          <w:rFonts w:ascii="Arial" w:hAnsi="Arial" w:cs="Arial"/>
          <w:lang w:val="es-ES"/>
        </w:rPr>
        <w:t>financiera</w:t>
      </w:r>
      <w:r>
        <w:rPr>
          <w:rFonts w:ascii="Arial" w:hAnsi="Arial" w:cs="Arial"/>
          <w:lang w:val="es-ES"/>
        </w:rPr>
        <w:t xml:space="preserve"> se desprende que la Unión Temporal conformada por </w:t>
      </w:r>
      <w:r w:rsidRPr="00F35F02">
        <w:rPr>
          <w:rFonts w:ascii="Arial" w:hAnsi="Arial" w:cs="Arial"/>
          <w:lang w:val="es-ES"/>
        </w:rPr>
        <w:t>Liberty Seguros y La Previsora S.A. Compañía de Seguros</w:t>
      </w:r>
      <w:r>
        <w:rPr>
          <w:rFonts w:ascii="Arial" w:hAnsi="Arial" w:cs="Arial"/>
          <w:lang w:val="es-ES"/>
        </w:rPr>
        <w:t xml:space="preserve"> cumple con lo exigido en la Invitación Pública No. 0164 de 2012, puesto que el</w:t>
      </w:r>
      <w:r>
        <w:rPr>
          <w:rFonts w:ascii="Arial" w:hAnsi="Arial" w:cs="Arial"/>
        </w:rPr>
        <w:t xml:space="preserve"> valor de las </w:t>
      </w:r>
      <w:r w:rsidRPr="00F35F02">
        <w:rPr>
          <w:rFonts w:ascii="Arial" w:hAnsi="Arial" w:cs="Arial"/>
        </w:rPr>
        <w:t xml:space="preserve">primas </w:t>
      </w:r>
      <w:r w:rsidR="00CC3FC4">
        <w:rPr>
          <w:rFonts w:ascii="Arial" w:hAnsi="Arial" w:cs="Arial"/>
        </w:rPr>
        <w:t>contenidas en</w:t>
      </w:r>
      <w:r>
        <w:rPr>
          <w:rFonts w:ascii="Arial" w:hAnsi="Arial" w:cs="Arial"/>
        </w:rPr>
        <w:t xml:space="preserve"> su propuesta</w:t>
      </w:r>
      <w:r w:rsidR="00CC3FC4">
        <w:rPr>
          <w:rFonts w:ascii="Arial" w:hAnsi="Arial" w:cs="Arial"/>
        </w:rPr>
        <w:t xml:space="preserve">   están</w:t>
      </w:r>
      <w:r w:rsidRPr="00F35F02">
        <w:rPr>
          <w:rFonts w:ascii="Arial" w:hAnsi="Arial" w:cs="Arial"/>
        </w:rPr>
        <w:t xml:space="preserve"> acorde</w:t>
      </w:r>
      <w:r w:rsidR="00CC3FC4">
        <w:rPr>
          <w:rFonts w:ascii="Arial" w:hAnsi="Arial" w:cs="Arial"/>
        </w:rPr>
        <w:t>s</w:t>
      </w:r>
      <w:r w:rsidRPr="00F35F02">
        <w:rPr>
          <w:rFonts w:ascii="Arial" w:hAnsi="Arial" w:cs="Arial"/>
        </w:rPr>
        <w:t xml:space="preserve"> al presupuesto</w:t>
      </w:r>
      <w:r>
        <w:rPr>
          <w:rFonts w:ascii="Arial" w:hAnsi="Arial" w:cs="Arial"/>
        </w:rPr>
        <w:t xml:space="preserve"> que </w:t>
      </w:r>
      <w:r>
        <w:rPr>
          <w:rFonts w:ascii="Arial" w:hAnsi="Arial" w:cs="Arial"/>
        </w:rPr>
        <w:lastRenderedPageBreak/>
        <w:t>EMPOCALDAS S.A. E.S.P. exigió en los términos de la invitación pública</w:t>
      </w:r>
      <w:r w:rsidRPr="00F35F02">
        <w:rPr>
          <w:rFonts w:ascii="Arial" w:hAnsi="Arial" w:cs="Arial"/>
        </w:rPr>
        <w:t xml:space="preserve"> y</w:t>
      </w:r>
      <w:r>
        <w:rPr>
          <w:rFonts w:ascii="Arial" w:hAnsi="Arial" w:cs="Arial"/>
        </w:rPr>
        <w:t xml:space="preserve"> adicionalmente</w:t>
      </w:r>
      <w:r w:rsidRPr="00F35F02">
        <w:rPr>
          <w:rFonts w:ascii="Arial" w:hAnsi="Arial" w:cs="Arial"/>
        </w:rPr>
        <w:t xml:space="preserve"> los deducibles se acogen al criterio exigido en los pliegos</w:t>
      </w:r>
      <w:r>
        <w:rPr>
          <w:rFonts w:ascii="Arial" w:hAnsi="Arial" w:cs="Arial"/>
        </w:rPr>
        <w:t xml:space="preserve"> de condiciones definitivos</w:t>
      </w:r>
      <w:r w:rsidRPr="00F35F02">
        <w:rPr>
          <w:rFonts w:ascii="Arial" w:hAnsi="Arial" w:cs="Arial"/>
        </w:rPr>
        <w:t>.</w:t>
      </w:r>
    </w:p>
    <w:p w:rsidR="00F35F02" w:rsidRDefault="00F35F02" w:rsidP="00F35F02">
      <w:pPr>
        <w:tabs>
          <w:tab w:val="left" w:pos="-720"/>
        </w:tabs>
        <w:overflowPunct w:val="0"/>
        <w:autoSpaceDE w:val="0"/>
        <w:autoSpaceDN w:val="0"/>
        <w:adjustRightInd w:val="0"/>
        <w:spacing w:after="0"/>
        <w:jc w:val="both"/>
        <w:textAlignment w:val="baseline"/>
        <w:rPr>
          <w:rFonts w:ascii="Arial" w:hAnsi="Arial" w:cs="Arial"/>
        </w:rPr>
      </w:pPr>
    </w:p>
    <w:p w:rsidR="00F35F02" w:rsidRPr="00F35F02" w:rsidRDefault="00F35F02" w:rsidP="00F35F02">
      <w:pPr>
        <w:tabs>
          <w:tab w:val="left" w:pos="-720"/>
        </w:tabs>
        <w:overflowPunct w:val="0"/>
        <w:autoSpaceDE w:val="0"/>
        <w:autoSpaceDN w:val="0"/>
        <w:adjustRightInd w:val="0"/>
        <w:spacing w:after="0"/>
        <w:jc w:val="both"/>
        <w:textAlignment w:val="baseline"/>
        <w:rPr>
          <w:rFonts w:ascii="Arial" w:hAnsi="Arial" w:cs="Arial"/>
        </w:rPr>
      </w:pPr>
      <w:r w:rsidRPr="00F35F02">
        <w:rPr>
          <w:rFonts w:ascii="Arial" w:hAnsi="Arial" w:cs="Arial"/>
        </w:rPr>
        <w:t>Emitida la evaluación financiera  se otorga un pu</w:t>
      </w:r>
      <w:r>
        <w:rPr>
          <w:rFonts w:ascii="Arial" w:hAnsi="Arial" w:cs="Arial"/>
        </w:rPr>
        <w:t xml:space="preserve">ntaje de </w:t>
      </w:r>
      <w:r w:rsidRPr="00CC3FC4">
        <w:rPr>
          <w:rFonts w:ascii="Arial" w:hAnsi="Arial" w:cs="Arial"/>
          <w:b/>
        </w:rPr>
        <w:t>400 puntos</w:t>
      </w:r>
      <w:r>
        <w:rPr>
          <w:rFonts w:ascii="Arial" w:hAnsi="Arial" w:cs="Arial"/>
        </w:rPr>
        <w:t xml:space="preserve"> a la única </w:t>
      </w:r>
      <w:r w:rsidRPr="00F35F02">
        <w:rPr>
          <w:rFonts w:ascii="Arial" w:hAnsi="Arial" w:cs="Arial"/>
        </w:rPr>
        <w:t>propuesta allegada:</w:t>
      </w:r>
    </w:p>
    <w:p w:rsidR="00F35F02" w:rsidRDefault="00F35F02" w:rsidP="00F35F02">
      <w:pPr>
        <w:tabs>
          <w:tab w:val="left" w:pos="-720"/>
        </w:tabs>
        <w:overflowPunct w:val="0"/>
        <w:autoSpaceDE w:val="0"/>
        <w:autoSpaceDN w:val="0"/>
        <w:adjustRightInd w:val="0"/>
        <w:spacing w:after="0"/>
        <w:jc w:val="both"/>
        <w:textAlignment w:val="baseline"/>
        <w:rPr>
          <w:rFonts w:ascii="Arial" w:hAnsi="Arial" w:cs="Arial"/>
        </w:rPr>
      </w:pPr>
    </w:p>
    <w:p w:rsidR="00F35F02" w:rsidRPr="00F35F02" w:rsidRDefault="00F35F02" w:rsidP="00F35F02">
      <w:pPr>
        <w:tabs>
          <w:tab w:val="left" w:pos="-720"/>
        </w:tabs>
        <w:overflowPunct w:val="0"/>
        <w:autoSpaceDE w:val="0"/>
        <w:autoSpaceDN w:val="0"/>
        <w:adjustRightInd w:val="0"/>
        <w:spacing w:after="0"/>
        <w:jc w:val="both"/>
        <w:textAlignment w:val="baseline"/>
        <w:rPr>
          <w:rFonts w:ascii="Arial" w:hAnsi="Arial" w:cs="Arial"/>
        </w:rPr>
      </w:pPr>
      <w:r w:rsidRPr="00F35F02">
        <w:rPr>
          <w:rFonts w:ascii="Arial" w:hAnsi="Arial" w:cs="Arial"/>
          <w:b/>
        </w:rPr>
        <w:t>Valor de la prima</w:t>
      </w:r>
      <w:r w:rsidRPr="00F35F02">
        <w:rPr>
          <w:rFonts w:ascii="Arial" w:hAnsi="Arial" w:cs="Arial"/>
          <w:b/>
        </w:rPr>
        <w:t>:</w:t>
      </w:r>
      <w:r w:rsidRPr="00F35F02">
        <w:rPr>
          <w:rFonts w:ascii="Arial" w:hAnsi="Arial" w:cs="Arial"/>
        </w:rPr>
        <w:t xml:space="preserve"> $4.113.360.084  </w:t>
      </w:r>
      <w:r>
        <w:rPr>
          <w:rFonts w:ascii="Arial" w:hAnsi="Arial" w:cs="Arial"/>
        </w:rPr>
        <w:t xml:space="preserve">   </w:t>
      </w:r>
      <w:r w:rsidRPr="00F35F02">
        <w:rPr>
          <w:rFonts w:ascii="Arial" w:hAnsi="Arial" w:cs="Arial"/>
        </w:rPr>
        <w:t xml:space="preserve"> </w:t>
      </w:r>
      <w:r>
        <w:rPr>
          <w:rFonts w:ascii="Arial" w:hAnsi="Arial" w:cs="Arial"/>
        </w:rPr>
        <w:t xml:space="preserve"> </w:t>
      </w:r>
      <w:r w:rsidRPr="00F35F02">
        <w:rPr>
          <w:rFonts w:ascii="Arial" w:hAnsi="Arial" w:cs="Arial"/>
        </w:rPr>
        <w:t xml:space="preserve">100 puntos </w:t>
      </w:r>
    </w:p>
    <w:p w:rsidR="00F35F02" w:rsidRPr="00F35F02" w:rsidRDefault="00F35F02" w:rsidP="00F35F02">
      <w:pPr>
        <w:tabs>
          <w:tab w:val="left" w:pos="-720"/>
        </w:tabs>
        <w:overflowPunct w:val="0"/>
        <w:autoSpaceDE w:val="0"/>
        <w:autoSpaceDN w:val="0"/>
        <w:adjustRightInd w:val="0"/>
        <w:spacing w:after="0"/>
        <w:jc w:val="both"/>
        <w:textAlignment w:val="baseline"/>
        <w:rPr>
          <w:rFonts w:ascii="Arial" w:hAnsi="Arial" w:cs="Arial"/>
        </w:rPr>
      </w:pPr>
      <w:r w:rsidRPr="00F35F02">
        <w:rPr>
          <w:rFonts w:ascii="Arial" w:hAnsi="Arial" w:cs="Arial"/>
          <w:b/>
        </w:rPr>
        <w:t xml:space="preserve">Deducibles </w:t>
      </w:r>
      <w:r>
        <w:rPr>
          <w:rFonts w:ascii="Arial" w:hAnsi="Arial" w:cs="Arial"/>
        </w:rPr>
        <w:t xml:space="preserve">                                           300 puntos</w:t>
      </w:r>
    </w:p>
    <w:p w:rsidR="00F35F02" w:rsidRDefault="00F35F02" w:rsidP="00B91922">
      <w:pPr>
        <w:tabs>
          <w:tab w:val="left" w:pos="-720"/>
        </w:tabs>
        <w:overflowPunct w:val="0"/>
        <w:autoSpaceDE w:val="0"/>
        <w:autoSpaceDN w:val="0"/>
        <w:adjustRightInd w:val="0"/>
        <w:spacing w:after="0"/>
        <w:jc w:val="both"/>
        <w:textAlignment w:val="baseline"/>
        <w:rPr>
          <w:rFonts w:ascii="Arial" w:hAnsi="Arial" w:cs="Arial"/>
          <w:lang w:val="es-ES"/>
        </w:rPr>
      </w:pPr>
    </w:p>
    <w:p w:rsidR="00F35F02" w:rsidRDefault="00F35F02" w:rsidP="00B91922">
      <w:pPr>
        <w:tabs>
          <w:tab w:val="left" w:pos="-720"/>
        </w:tabs>
        <w:overflowPunct w:val="0"/>
        <w:autoSpaceDE w:val="0"/>
        <w:autoSpaceDN w:val="0"/>
        <w:adjustRightInd w:val="0"/>
        <w:spacing w:after="0"/>
        <w:jc w:val="both"/>
        <w:textAlignment w:val="baseline"/>
        <w:rPr>
          <w:rFonts w:ascii="Arial" w:hAnsi="Arial" w:cs="Arial"/>
          <w:lang w:val="es-ES"/>
        </w:rPr>
      </w:pPr>
    </w:p>
    <w:p w:rsidR="00B91922" w:rsidRDefault="00B91922" w:rsidP="00FE1FEC">
      <w:pPr>
        <w:tabs>
          <w:tab w:val="left" w:pos="-720"/>
        </w:tabs>
        <w:overflowPunct w:val="0"/>
        <w:autoSpaceDE w:val="0"/>
        <w:autoSpaceDN w:val="0"/>
        <w:adjustRightInd w:val="0"/>
        <w:spacing w:after="0"/>
        <w:jc w:val="both"/>
        <w:textAlignment w:val="baseline"/>
        <w:rPr>
          <w:rFonts w:ascii="Arial" w:hAnsi="Arial" w:cs="Arial"/>
          <w:lang w:val="es-ES"/>
        </w:rPr>
      </w:pPr>
      <w:r>
        <w:rPr>
          <w:rFonts w:ascii="Arial" w:hAnsi="Arial" w:cs="Arial"/>
          <w:lang w:val="es-ES"/>
        </w:rPr>
        <w:t>La</w:t>
      </w:r>
      <w:r w:rsidR="00F35F02">
        <w:rPr>
          <w:rFonts w:ascii="Arial" w:hAnsi="Arial" w:cs="Arial"/>
          <w:lang w:val="es-ES"/>
        </w:rPr>
        <w:t xml:space="preserve"> </w:t>
      </w:r>
      <w:r w:rsidR="00F35F02" w:rsidRPr="00F35F02">
        <w:rPr>
          <w:rFonts w:ascii="Arial" w:hAnsi="Arial" w:cs="Arial"/>
          <w:szCs w:val="28"/>
          <w:lang w:val="es-ES"/>
        </w:rPr>
        <w:t>Unión Temporal Liberty Seguros y La Previsora S.A. Compañía de Seguros</w:t>
      </w:r>
      <w:r>
        <w:rPr>
          <w:rFonts w:ascii="Arial" w:hAnsi="Arial" w:cs="Arial"/>
          <w:lang w:val="es-ES"/>
        </w:rPr>
        <w:t xml:space="preserve"> </w:t>
      </w:r>
      <w:r w:rsidR="00F35F02">
        <w:rPr>
          <w:rFonts w:ascii="Arial" w:hAnsi="Arial" w:cs="Arial"/>
          <w:lang w:val="es-ES"/>
        </w:rPr>
        <w:t xml:space="preserve">fue el único proponente que </w:t>
      </w:r>
      <w:r w:rsidR="00FE1FEC">
        <w:rPr>
          <w:rFonts w:ascii="Arial" w:hAnsi="Arial" w:cs="Arial"/>
          <w:lang w:val="es-ES"/>
        </w:rPr>
        <w:t>oferto dentro del presente proceso de selección pública y el cual</w:t>
      </w:r>
      <w:r w:rsidR="00F35F02">
        <w:rPr>
          <w:rFonts w:ascii="Arial" w:hAnsi="Arial" w:cs="Arial"/>
          <w:lang w:val="es-ES"/>
        </w:rPr>
        <w:t xml:space="preserve"> </w:t>
      </w:r>
      <w:r>
        <w:rPr>
          <w:rFonts w:ascii="Arial" w:hAnsi="Arial"/>
          <w:spacing w:val="-2"/>
        </w:rPr>
        <w:t xml:space="preserve"> </w:t>
      </w:r>
      <w:r w:rsidR="00FE1FEC">
        <w:rPr>
          <w:rFonts w:ascii="Arial" w:hAnsi="Arial"/>
          <w:spacing w:val="-2"/>
        </w:rPr>
        <w:t xml:space="preserve">cumple a satisfacción con </w:t>
      </w:r>
      <w:r>
        <w:rPr>
          <w:rFonts w:ascii="Arial" w:hAnsi="Arial" w:cs="Arial"/>
          <w:lang w:val="es-ES"/>
        </w:rPr>
        <w:t>los requisitos relacion</w:t>
      </w:r>
      <w:r w:rsidR="00FE1FEC">
        <w:rPr>
          <w:rFonts w:ascii="Arial" w:hAnsi="Arial" w:cs="Arial"/>
          <w:lang w:val="es-ES"/>
        </w:rPr>
        <w:t xml:space="preserve">ados con la capacidad jurídica, técnica y financiera. </w:t>
      </w:r>
      <w:r>
        <w:rPr>
          <w:rFonts w:ascii="Arial" w:hAnsi="Arial" w:cs="Arial"/>
          <w:lang w:val="es-ES"/>
        </w:rPr>
        <w:t>En consecuencia, el comité evaluador designado para tal efecto, recomienda adjudica</w:t>
      </w:r>
      <w:r w:rsidR="00FE1FEC">
        <w:rPr>
          <w:rFonts w:ascii="Arial" w:hAnsi="Arial" w:cs="Arial"/>
          <w:lang w:val="es-ES"/>
        </w:rPr>
        <w:t>r la Invitación Pública No. 0164</w:t>
      </w:r>
      <w:r>
        <w:rPr>
          <w:rFonts w:ascii="Arial" w:hAnsi="Arial" w:cs="Arial"/>
          <w:lang w:val="es-ES"/>
        </w:rPr>
        <w:t xml:space="preserve"> de 2012 cuyo objeto es </w:t>
      </w:r>
      <w:r w:rsidR="00CC3FC4">
        <w:rPr>
          <w:rFonts w:ascii="Arial" w:hAnsi="Arial" w:cs="Arial"/>
        </w:rPr>
        <w:t>s</w:t>
      </w:r>
      <w:r w:rsidR="00FE1FEC" w:rsidRPr="00B91922">
        <w:rPr>
          <w:rFonts w:ascii="Arial" w:hAnsi="Arial" w:cs="Arial"/>
        </w:rPr>
        <w:t>eleccionar la COMPAÑÍA O COMPAÑÍAS PARA CONTRATAR LA ADQUISICIÓN DEL PROGRAMA DE SEGUROS QUE GARANTICE LA PROTECCIÓN DE LOS ACTIVOS E INTERESES PATRIMONIALES, BIENES PROPIOS Y DE AQUELLOS POR LOS CUALES ES LEGALMENTE RES</w:t>
      </w:r>
      <w:r w:rsidR="00FE1FEC">
        <w:rPr>
          <w:rFonts w:ascii="Arial" w:hAnsi="Arial" w:cs="Arial"/>
        </w:rPr>
        <w:t>PONSABLE EMPOCALDAS S.A. E.S.P.</w:t>
      </w:r>
      <w:r w:rsidR="00CC3FC4">
        <w:rPr>
          <w:rFonts w:ascii="Arial" w:hAnsi="Arial" w:cs="Arial"/>
          <w:lang w:val="es-ES"/>
        </w:rPr>
        <w:t>, al proponente</w:t>
      </w:r>
      <w:r>
        <w:rPr>
          <w:rFonts w:ascii="Arial" w:hAnsi="Arial" w:cs="Arial"/>
          <w:lang w:val="es-ES"/>
        </w:rPr>
        <w:t xml:space="preserve"> </w:t>
      </w:r>
      <w:r w:rsidR="00FE1FEC" w:rsidRPr="00F35F02">
        <w:rPr>
          <w:rFonts w:ascii="Arial" w:hAnsi="Arial" w:cs="Arial"/>
          <w:szCs w:val="28"/>
          <w:lang w:val="es-ES"/>
        </w:rPr>
        <w:t>Unión Temporal Liberty Seguros y La Previsora S.A. Compañía de Seguros</w:t>
      </w:r>
      <w:r>
        <w:rPr>
          <w:rFonts w:ascii="Arial" w:hAnsi="Arial" w:cs="Arial"/>
          <w:lang w:val="es-ES"/>
        </w:rPr>
        <w:t xml:space="preserve">, por ser su propuesta la que obtuvo </w:t>
      </w:r>
      <w:r w:rsidR="00FE1FEC">
        <w:rPr>
          <w:rFonts w:ascii="Arial" w:hAnsi="Arial" w:cs="Arial"/>
          <w:lang w:val="es-ES"/>
        </w:rPr>
        <w:t xml:space="preserve">el </w:t>
      </w:r>
      <w:r>
        <w:rPr>
          <w:rFonts w:ascii="Arial" w:hAnsi="Arial" w:cs="Arial"/>
          <w:lang w:val="es-ES"/>
        </w:rPr>
        <w:t xml:space="preserve">puntaje </w:t>
      </w:r>
      <w:r w:rsidR="00FE1FEC">
        <w:rPr>
          <w:rFonts w:ascii="Arial" w:hAnsi="Arial" w:cs="Arial"/>
          <w:lang w:val="es-ES"/>
        </w:rPr>
        <w:t>s</w:t>
      </w:r>
      <w:r w:rsidR="00CC3FC4">
        <w:rPr>
          <w:rFonts w:ascii="Arial" w:hAnsi="Arial" w:cs="Arial"/>
          <w:lang w:val="es-ES"/>
        </w:rPr>
        <w:t>uficiente dentro de la presente</w:t>
      </w:r>
      <w:r w:rsidR="00FE1FEC">
        <w:rPr>
          <w:rFonts w:ascii="Arial" w:hAnsi="Arial" w:cs="Arial"/>
          <w:lang w:val="es-ES"/>
        </w:rPr>
        <w:t xml:space="preserve"> evaluación, </w:t>
      </w:r>
      <w:r>
        <w:rPr>
          <w:rFonts w:ascii="Arial" w:hAnsi="Arial" w:cs="Arial"/>
          <w:lang w:val="es-ES"/>
        </w:rPr>
        <w:t xml:space="preserve"> por un valor de </w:t>
      </w:r>
      <w:r w:rsidR="00FE1FEC">
        <w:rPr>
          <w:rFonts w:ascii="Arial" w:hAnsi="Arial" w:cs="Arial"/>
          <w:lang w:val="es-ES"/>
        </w:rPr>
        <w:t>CUATRO MIL CIENTO TRECE MIL MILLONES TRECIENTOS SESENTA MIL OCHENTA Y CUATRO</w:t>
      </w:r>
      <w:r>
        <w:rPr>
          <w:rFonts w:ascii="Arial" w:hAnsi="Arial" w:cs="Arial"/>
          <w:lang w:val="es-ES"/>
        </w:rPr>
        <w:t xml:space="preserve"> PESOS ($</w:t>
      </w:r>
      <w:r w:rsidR="00FE1FEC">
        <w:rPr>
          <w:rFonts w:ascii="Arial" w:hAnsi="Arial" w:cs="Arial"/>
          <w:lang w:val="es-ES"/>
        </w:rPr>
        <w:t>4.113.360.084</w:t>
      </w:r>
      <w:r>
        <w:rPr>
          <w:rFonts w:ascii="Arial" w:hAnsi="Arial" w:cs="Arial"/>
          <w:lang w:val="es-ES"/>
        </w:rPr>
        <w:t>) INCLUIDO IVA</w:t>
      </w:r>
      <w:r w:rsidR="00FE1FEC">
        <w:rPr>
          <w:rFonts w:ascii="Arial" w:hAnsi="Arial" w:cs="Arial"/>
          <w:lang w:val="es-ES"/>
        </w:rPr>
        <w:t>,</w:t>
      </w:r>
      <w:r>
        <w:rPr>
          <w:rFonts w:ascii="Arial" w:hAnsi="Arial" w:cs="Arial"/>
          <w:lang w:val="es-ES"/>
        </w:rPr>
        <w:t xml:space="preserve"> </w:t>
      </w:r>
      <w:r w:rsidR="00FE1FEC">
        <w:rPr>
          <w:rFonts w:ascii="Arial" w:hAnsi="Arial" w:cs="Arial"/>
          <w:lang w:val="es-ES"/>
        </w:rPr>
        <w:t>y con un plazo de ejecución equivalente a TREINTA Y SIETE (37) MESES</w:t>
      </w:r>
      <w:r>
        <w:rPr>
          <w:rFonts w:ascii="Arial" w:hAnsi="Arial" w:cs="Arial"/>
          <w:lang w:val="es-ES"/>
        </w:rPr>
        <w:t>, contados a partir de la suscripción del acta de inicio del contrato derivado de la presente invitación publica.</w:t>
      </w:r>
    </w:p>
    <w:p w:rsidR="00B91922" w:rsidRDefault="00B91922" w:rsidP="00B91922">
      <w:pPr>
        <w:tabs>
          <w:tab w:val="left" w:pos="-720"/>
        </w:tabs>
        <w:overflowPunct w:val="0"/>
        <w:autoSpaceDE w:val="0"/>
        <w:autoSpaceDN w:val="0"/>
        <w:adjustRightInd w:val="0"/>
        <w:spacing w:after="0"/>
        <w:jc w:val="both"/>
        <w:textAlignment w:val="baseline"/>
        <w:rPr>
          <w:rFonts w:ascii="Arial" w:hAnsi="Arial" w:cs="Arial"/>
          <w:lang w:val="es-ES"/>
        </w:rPr>
      </w:pPr>
    </w:p>
    <w:p w:rsidR="00B91922" w:rsidRDefault="00B91922" w:rsidP="00B91922">
      <w:pPr>
        <w:tabs>
          <w:tab w:val="left" w:pos="-720"/>
        </w:tabs>
        <w:overflowPunct w:val="0"/>
        <w:autoSpaceDE w:val="0"/>
        <w:autoSpaceDN w:val="0"/>
        <w:adjustRightInd w:val="0"/>
        <w:spacing w:after="0"/>
        <w:jc w:val="both"/>
        <w:textAlignment w:val="baseline"/>
        <w:rPr>
          <w:rFonts w:ascii="Arial" w:hAnsi="Arial" w:cs="Arial"/>
          <w:lang w:val="es-ES"/>
        </w:rPr>
      </w:pPr>
      <w:r>
        <w:rPr>
          <w:rFonts w:ascii="Arial" w:hAnsi="Arial" w:cs="Arial"/>
          <w:b/>
          <w:lang w:val="es-ES"/>
        </w:rPr>
        <w:t>NOTA:</w:t>
      </w:r>
      <w:r>
        <w:rPr>
          <w:rFonts w:ascii="Arial" w:hAnsi="Arial" w:cs="Arial"/>
          <w:lang w:val="es-ES"/>
        </w:rPr>
        <w:t xml:space="preserve"> Es importante señalar, tal y como se indica en los pliegos de condiciones del presente proceso de selección, que </w:t>
      </w:r>
      <w:r>
        <w:rPr>
          <w:rFonts w:ascii="Arial" w:hAnsi="Arial" w:cs="Arial"/>
          <w:b/>
          <w:lang w:val="es-ES"/>
        </w:rPr>
        <w:t>TODOS LOS REQUISITOS FORMALES</w:t>
      </w:r>
      <w:r>
        <w:rPr>
          <w:rFonts w:ascii="Arial" w:hAnsi="Arial" w:cs="Arial"/>
          <w:lang w:val="es-ES"/>
        </w:rPr>
        <w:t xml:space="preserve"> son susceptibles de ser </w:t>
      </w:r>
      <w:r>
        <w:rPr>
          <w:rFonts w:ascii="Arial" w:hAnsi="Arial" w:cs="Arial"/>
          <w:b/>
          <w:lang w:val="es-ES"/>
        </w:rPr>
        <w:t>SUBSANADOS</w:t>
      </w:r>
      <w:r>
        <w:rPr>
          <w:rFonts w:ascii="Arial" w:hAnsi="Arial" w:cs="Arial"/>
          <w:lang w:val="es-ES"/>
        </w:rPr>
        <w:t xml:space="preserve"> por </w:t>
      </w:r>
      <w:r>
        <w:rPr>
          <w:rFonts w:ascii="Arial" w:hAnsi="Arial" w:cs="Arial"/>
          <w:b/>
          <w:lang w:val="es-ES"/>
        </w:rPr>
        <w:t>LOS PROPONENTES DENTRO DEL TÉRMINO CONCEDIDO PARA LA PRESENTACIÓN DE OBSERVACIONES AL PRESENTE INFORME DE EVALUACIÓN</w:t>
      </w:r>
      <w:r>
        <w:rPr>
          <w:rFonts w:ascii="Arial" w:hAnsi="Arial" w:cs="Arial"/>
          <w:lang w:val="es-ES"/>
        </w:rPr>
        <w:t>, siempre y cuando estos no se constituyan como requisito indispensable para la comparación de ofertas.</w:t>
      </w: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CC3FC4" w:rsidRDefault="006B2A39" w:rsidP="006B2A39">
      <w:pPr>
        <w:tabs>
          <w:tab w:val="left" w:pos="-720"/>
          <w:tab w:val="center" w:pos="504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lang w:val="es-ES"/>
        </w:rPr>
        <w:t>(ORIGINAL FIRMADO)</w:t>
      </w:r>
      <w:r>
        <w:rPr>
          <w:rFonts w:ascii="Arial" w:hAnsi="Arial" w:cs="Arial"/>
          <w:lang w:val="es-ES"/>
        </w:rPr>
        <w:tab/>
        <w:t xml:space="preserve">                                             (ORIGINAL FIRMADO)</w:t>
      </w: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ANGELA MARÍA ZULUAGA MUÑOZ</w:t>
      </w:r>
      <w:r>
        <w:rPr>
          <w:rFonts w:ascii="Arial" w:hAnsi="Arial" w:cs="Arial"/>
          <w:b/>
          <w:lang w:val="es-ES"/>
        </w:rPr>
        <w:tab/>
        <w:t xml:space="preserve">              </w:t>
      </w:r>
      <w:r w:rsidR="00FE1FEC">
        <w:rPr>
          <w:rFonts w:ascii="Arial" w:hAnsi="Arial" w:cs="Arial"/>
          <w:b/>
          <w:lang w:val="es-ES"/>
        </w:rPr>
        <w:t xml:space="preserve">   SANDRA MILENA MESA</w:t>
      </w:r>
    </w:p>
    <w:p w:rsidR="00FE1FEC"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r w:rsidR="00FE1FEC">
        <w:rPr>
          <w:rFonts w:ascii="Arial" w:hAnsi="Arial" w:cs="Arial"/>
          <w:lang w:val="es-ES"/>
        </w:rPr>
        <w:t xml:space="preserve">    </w:t>
      </w:r>
      <w:r>
        <w:rPr>
          <w:rFonts w:ascii="Arial" w:hAnsi="Arial" w:cs="Arial"/>
          <w:lang w:val="es-ES"/>
        </w:rPr>
        <w:t xml:space="preserve"> Jefe </w:t>
      </w:r>
      <w:r w:rsidR="00FE1FEC">
        <w:rPr>
          <w:rFonts w:ascii="Arial" w:hAnsi="Arial" w:cs="Arial"/>
          <w:lang w:val="es-ES"/>
        </w:rPr>
        <w:t>Sección Contabilidad</w:t>
      </w: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r w:rsidR="00FE1FEC">
        <w:rPr>
          <w:rFonts w:ascii="Arial" w:hAnsi="Arial" w:cs="Arial"/>
          <w:lang w:val="es-ES"/>
        </w:rPr>
        <w:t xml:space="preserve">   </w:t>
      </w:r>
      <w:r>
        <w:rPr>
          <w:rFonts w:ascii="Arial" w:hAnsi="Arial" w:cs="Arial"/>
          <w:lang w:val="es-ES"/>
        </w:rPr>
        <w:t>EMPOCALDAS S.A. E.S.P.</w:t>
      </w: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91922" w:rsidRDefault="00B91922" w:rsidP="00B9192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91922" w:rsidRDefault="00B91922" w:rsidP="00B91922">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FE1FEC" w:rsidRDefault="006B2A39" w:rsidP="00FE1FEC">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(ORIGINAL FIRMADO)</w:t>
      </w:r>
      <w:r w:rsidR="00B91922">
        <w:rPr>
          <w:rFonts w:ascii="Arial" w:hAnsi="Arial" w:cs="Arial"/>
          <w:lang w:val="es-ES"/>
        </w:rPr>
        <w:tab/>
        <w:t xml:space="preserve">                                                         </w:t>
      </w:r>
    </w:p>
    <w:p w:rsidR="00B91922" w:rsidRDefault="00FE1FEC" w:rsidP="00FE1FEC">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CARLOS EDUARDO OSORIO TRUJILLO</w:t>
      </w:r>
    </w:p>
    <w:p w:rsidR="00FE1FEC" w:rsidRDefault="00FE1FEC" w:rsidP="00CC3FC4">
      <w:pPr>
        <w:tabs>
          <w:tab w:val="left" w:pos="-720"/>
        </w:tabs>
        <w:overflowPunct w:val="0"/>
        <w:autoSpaceDE w:val="0"/>
        <w:autoSpaceDN w:val="0"/>
        <w:adjustRightInd w:val="0"/>
        <w:spacing w:after="0" w:line="240" w:lineRule="auto"/>
        <w:jc w:val="both"/>
        <w:textAlignment w:val="baseline"/>
        <w:rPr>
          <w:rFonts w:ascii="Coronet" w:hAnsi="Coronet"/>
          <w:sz w:val="16"/>
          <w:szCs w:val="16"/>
        </w:rPr>
      </w:pPr>
      <w:r>
        <w:rPr>
          <w:rFonts w:ascii="Arial" w:hAnsi="Arial" w:cs="Arial"/>
          <w:lang w:val="es-ES"/>
        </w:rPr>
        <w:t>Representante Unión Temporal RYR ASEGURADORES – FAST LTDA</w:t>
      </w:r>
    </w:p>
    <w:p w:rsidR="00B91922" w:rsidRDefault="00B91922" w:rsidP="00CC3FC4">
      <w:pPr>
        <w:tabs>
          <w:tab w:val="left" w:pos="-720"/>
        </w:tabs>
        <w:overflowPunct w:val="0"/>
        <w:autoSpaceDE w:val="0"/>
        <w:autoSpaceDN w:val="0"/>
        <w:adjustRightInd w:val="0"/>
        <w:spacing w:after="0" w:line="240" w:lineRule="auto"/>
        <w:jc w:val="right"/>
        <w:textAlignment w:val="baseline"/>
      </w:pPr>
      <w:r>
        <w:rPr>
          <w:rFonts w:ascii="Coronet" w:hAnsi="Coronet"/>
          <w:sz w:val="16"/>
          <w:szCs w:val="16"/>
        </w:rPr>
        <w:t>K.S.L.C.</w:t>
      </w:r>
    </w:p>
    <w:p w:rsidR="00D95D31" w:rsidRDefault="00D95D31"/>
    <w:sectPr w:rsidR="00D95D31" w:rsidSect="00CC3FC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00"/>
    <w:family w:val="script"/>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00C"/>
    <w:multiLevelType w:val="hybridMultilevel"/>
    <w:tmpl w:val="0D5AB752"/>
    <w:lvl w:ilvl="0" w:tplc="240A0005">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4C6E6A58"/>
    <w:multiLevelType w:val="hybridMultilevel"/>
    <w:tmpl w:val="EA6A61FE"/>
    <w:lvl w:ilvl="0" w:tplc="DB10AEF6">
      <w:start w:val="1"/>
      <w:numFmt w:val="decimal"/>
      <w:lvlText w:val="%1."/>
      <w:lvlJc w:val="left"/>
      <w:pPr>
        <w:ind w:left="720" w:hanging="360"/>
      </w:pPr>
      <w:rPr>
        <w:rFonts w:ascii="Arial" w:eastAsia="Calibri" w:hAnsi="Arial" w:cs="Times New Roman"/>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91922"/>
    <w:rsid w:val="001B086A"/>
    <w:rsid w:val="00202E74"/>
    <w:rsid w:val="00236C22"/>
    <w:rsid w:val="0039409D"/>
    <w:rsid w:val="004200B7"/>
    <w:rsid w:val="0046648C"/>
    <w:rsid w:val="005541E3"/>
    <w:rsid w:val="00573188"/>
    <w:rsid w:val="006B2A39"/>
    <w:rsid w:val="00812948"/>
    <w:rsid w:val="00924320"/>
    <w:rsid w:val="00A46E8A"/>
    <w:rsid w:val="00B91922"/>
    <w:rsid w:val="00C95B44"/>
    <w:rsid w:val="00CC3FC4"/>
    <w:rsid w:val="00D95D31"/>
    <w:rsid w:val="00E46111"/>
    <w:rsid w:val="00F35F02"/>
    <w:rsid w:val="00FE1F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2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91922"/>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B91922"/>
    <w:rPr>
      <w:rFonts w:ascii="Arial" w:eastAsia="Times New Roman" w:hAnsi="Arial" w:cs="Times New Roman"/>
      <w:sz w:val="24"/>
      <w:szCs w:val="20"/>
      <w:lang w:val="es-ES" w:eastAsia="es-ES"/>
    </w:rPr>
  </w:style>
  <w:style w:type="paragraph" w:styleId="Sinespaciado">
    <w:name w:val="No Spacing"/>
    <w:uiPriority w:val="1"/>
    <w:qFormat/>
    <w:rsid w:val="00B91922"/>
    <w:pPr>
      <w:spacing w:after="0" w:line="240" w:lineRule="auto"/>
    </w:pPr>
    <w:rPr>
      <w:rFonts w:ascii="Calibri" w:eastAsia="Calibri" w:hAnsi="Calibri" w:cs="Times New Roman"/>
    </w:rPr>
  </w:style>
  <w:style w:type="paragraph" w:styleId="Prrafodelista">
    <w:name w:val="List Paragraph"/>
    <w:basedOn w:val="Normal"/>
    <w:uiPriority w:val="34"/>
    <w:qFormat/>
    <w:rsid w:val="00B91922"/>
    <w:pPr>
      <w:ind w:left="720"/>
      <w:contextualSpacing/>
    </w:pPr>
  </w:style>
  <w:style w:type="paragraph" w:customStyle="1" w:styleId="DefaultText">
    <w:name w:val="Default Text"/>
    <w:basedOn w:val="Normal"/>
    <w:rsid w:val="00B91922"/>
    <w:rPr>
      <w:rFonts w:ascii="Cambria" w:eastAsia="Times New Roman" w:hAnsi="Cambria"/>
      <w:color w:val="000000"/>
      <w:lang w:val="en-US" w:bidi="en-US"/>
    </w:rPr>
  </w:style>
  <w:style w:type="paragraph" w:styleId="Textodeglobo">
    <w:name w:val="Balloon Text"/>
    <w:basedOn w:val="Normal"/>
    <w:link w:val="TextodegloboCar"/>
    <w:uiPriority w:val="99"/>
    <w:semiHidden/>
    <w:unhideWhenUsed/>
    <w:rsid w:val="00C95B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B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795934">
      <w:bodyDiv w:val="1"/>
      <w:marLeft w:val="0"/>
      <w:marRight w:val="0"/>
      <w:marTop w:val="0"/>
      <w:marBottom w:val="0"/>
      <w:divBdr>
        <w:top w:val="none" w:sz="0" w:space="0" w:color="auto"/>
        <w:left w:val="none" w:sz="0" w:space="0" w:color="auto"/>
        <w:bottom w:val="none" w:sz="0" w:space="0" w:color="auto"/>
        <w:right w:val="none" w:sz="0" w:space="0" w:color="auto"/>
      </w:divBdr>
    </w:div>
    <w:div w:id="1175418455">
      <w:bodyDiv w:val="1"/>
      <w:marLeft w:val="0"/>
      <w:marRight w:val="0"/>
      <w:marTop w:val="0"/>
      <w:marBottom w:val="0"/>
      <w:divBdr>
        <w:top w:val="none" w:sz="0" w:space="0" w:color="auto"/>
        <w:left w:val="none" w:sz="0" w:space="0" w:color="auto"/>
        <w:bottom w:val="none" w:sz="0" w:space="0" w:color="auto"/>
        <w:right w:val="none" w:sz="0" w:space="0" w:color="auto"/>
      </w:divBdr>
    </w:div>
    <w:div w:id="1400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1553</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5</cp:revision>
  <cp:lastPrinted>2012-11-14T22:54:00Z</cp:lastPrinted>
  <dcterms:created xsi:type="dcterms:W3CDTF">2012-11-13T19:47:00Z</dcterms:created>
  <dcterms:modified xsi:type="dcterms:W3CDTF">2012-11-14T22:55:00Z</dcterms:modified>
</cp:coreProperties>
</file>