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11" w:rsidRPr="0061563F" w:rsidRDefault="005E3B11" w:rsidP="00567D0C">
      <w:pPr>
        <w:pStyle w:val="TT"/>
        <w:spacing w:line="360" w:lineRule="atLeast"/>
        <w:jc w:val="left"/>
        <w:rPr>
          <w:rFonts w:ascii="Arial" w:hAnsi="Arial" w:cs="Arial"/>
          <w:sz w:val="22"/>
          <w:szCs w:val="22"/>
        </w:rPr>
      </w:pPr>
    </w:p>
    <w:p w:rsidR="00567D0C" w:rsidRPr="0061563F" w:rsidRDefault="006505EA" w:rsidP="006505EA">
      <w:pPr>
        <w:pStyle w:val="TT"/>
        <w:spacing w:line="360" w:lineRule="atLeast"/>
        <w:jc w:val="left"/>
        <w:rPr>
          <w:rFonts w:ascii="Arial" w:hAnsi="Arial" w:cs="Arial"/>
          <w:sz w:val="22"/>
          <w:szCs w:val="22"/>
        </w:rPr>
      </w:pPr>
      <w:r w:rsidRPr="0061563F">
        <w:rPr>
          <w:rFonts w:ascii="Arial" w:hAnsi="Arial" w:cs="Arial"/>
          <w:sz w:val="22"/>
          <w:szCs w:val="22"/>
        </w:rPr>
        <w:t xml:space="preserve">          </w:t>
      </w:r>
    </w:p>
    <w:p w:rsidR="00872945" w:rsidRPr="0061563F" w:rsidRDefault="00567D0C" w:rsidP="00A642C1">
      <w:pPr>
        <w:pStyle w:val="TT"/>
        <w:spacing w:line="360" w:lineRule="atLeast"/>
        <w:ind w:left="1418" w:hanging="1418"/>
        <w:jc w:val="center"/>
        <w:rPr>
          <w:rFonts w:ascii="Arial" w:hAnsi="Arial" w:cs="Arial"/>
          <w:b/>
          <w:sz w:val="22"/>
          <w:szCs w:val="22"/>
        </w:rPr>
      </w:pPr>
      <w:r w:rsidRPr="0061563F">
        <w:rPr>
          <w:rFonts w:ascii="Arial" w:hAnsi="Arial" w:cs="Arial"/>
          <w:b/>
          <w:sz w:val="22"/>
          <w:szCs w:val="22"/>
        </w:rPr>
        <w:t>R</w:t>
      </w:r>
      <w:r w:rsidR="00872945" w:rsidRPr="0061563F">
        <w:rPr>
          <w:rFonts w:ascii="Arial" w:hAnsi="Arial" w:cs="Arial"/>
          <w:b/>
          <w:sz w:val="22"/>
          <w:szCs w:val="22"/>
        </w:rPr>
        <w:t>ESPUESTA OBSERVACIONES</w:t>
      </w:r>
    </w:p>
    <w:p w:rsidR="00872945" w:rsidRPr="0061563F" w:rsidRDefault="00872945" w:rsidP="00A642C1">
      <w:pPr>
        <w:pStyle w:val="TT"/>
        <w:spacing w:line="360" w:lineRule="atLeast"/>
        <w:ind w:left="1418" w:hanging="1418"/>
        <w:jc w:val="center"/>
        <w:rPr>
          <w:rFonts w:ascii="Arial" w:hAnsi="Arial" w:cs="Arial"/>
          <w:b/>
          <w:sz w:val="22"/>
          <w:szCs w:val="22"/>
        </w:rPr>
      </w:pPr>
    </w:p>
    <w:p w:rsidR="00567D0C" w:rsidRPr="0061563F" w:rsidRDefault="00872945" w:rsidP="00A642C1">
      <w:pPr>
        <w:pStyle w:val="TT"/>
        <w:spacing w:line="360" w:lineRule="atLeast"/>
        <w:ind w:left="1418" w:hanging="1418"/>
        <w:jc w:val="center"/>
        <w:rPr>
          <w:rFonts w:ascii="Arial" w:hAnsi="Arial" w:cs="Arial"/>
          <w:b/>
          <w:sz w:val="22"/>
          <w:szCs w:val="22"/>
        </w:rPr>
      </w:pPr>
      <w:r w:rsidRPr="0061563F">
        <w:rPr>
          <w:rFonts w:ascii="Arial" w:hAnsi="Arial" w:cs="Arial"/>
          <w:b/>
          <w:sz w:val="22"/>
          <w:szCs w:val="22"/>
        </w:rPr>
        <w:t xml:space="preserve">CONVOCATORIA </w:t>
      </w:r>
      <w:r w:rsidR="006505EA" w:rsidRPr="0061563F">
        <w:rPr>
          <w:rFonts w:ascii="Arial" w:hAnsi="Arial" w:cs="Arial"/>
          <w:b/>
          <w:sz w:val="22"/>
          <w:szCs w:val="22"/>
        </w:rPr>
        <w:t>PÚBLICA</w:t>
      </w:r>
      <w:r w:rsidRPr="0061563F">
        <w:rPr>
          <w:rFonts w:ascii="Arial" w:hAnsi="Arial" w:cs="Arial"/>
          <w:b/>
          <w:sz w:val="22"/>
          <w:szCs w:val="22"/>
        </w:rPr>
        <w:t xml:space="preserve"> DE OFERTAS No. 0164 DE 2.012</w:t>
      </w:r>
    </w:p>
    <w:p w:rsidR="00567D0C" w:rsidRPr="0061563F" w:rsidRDefault="00567D0C" w:rsidP="00A642C1">
      <w:pPr>
        <w:pStyle w:val="TT"/>
        <w:spacing w:line="360" w:lineRule="atLeast"/>
        <w:jc w:val="center"/>
        <w:rPr>
          <w:rFonts w:ascii="Arial" w:hAnsi="Arial" w:cs="Arial"/>
          <w:b/>
          <w:sz w:val="22"/>
          <w:szCs w:val="22"/>
        </w:rPr>
      </w:pPr>
    </w:p>
    <w:p w:rsidR="00872945" w:rsidRPr="0061563F" w:rsidRDefault="00872945" w:rsidP="00A642C1">
      <w:pPr>
        <w:autoSpaceDE w:val="0"/>
        <w:autoSpaceDN w:val="0"/>
        <w:adjustRightInd w:val="0"/>
        <w:jc w:val="both"/>
        <w:rPr>
          <w:rFonts w:ascii="Arial" w:hAnsi="Arial" w:cs="Arial"/>
          <w:lang w:val="es-CO" w:eastAsia="es-CO"/>
        </w:rPr>
      </w:pPr>
      <w:r w:rsidRPr="0061563F">
        <w:rPr>
          <w:rFonts w:ascii="Arial" w:hAnsi="Arial" w:cs="Arial"/>
          <w:b/>
          <w:bCs/>
        </w:rPr>
        <w:t xml:space="preserve">OBJETO: </w:t>
      </w:r>
      <w:r w:rsidRPr="0061563F">
        <w:rPr>
          <w:rFonts w:ascii="Arial" w:hAnsi="Arial" w:cs="Arial"/>
          <w:lang w:val="es-CO" w:eastAsia="es-CO"/>
        </w:rPr>
        <w:t>Seleccionar la Compañía o Compañías para contratar la adquisición del programa de seguros que garantice la protección de los activos e intereses patrimoniales, bienes propios y de aquellos por los cuales es legalmente responsable EMPOCALDAS S.A. E.S.P.</w:t>
      </w:r>
    </w:p>
    <w:p w:rsidR="00872945" w:rsidRPr="0061563F" w:rsidRDefault="00872945" w:rsidP="00A642C1">
      <w:pPr>
        <w:pStyle w:val="Ttulo"/>
        <w:rPr>
          <w:rFonts w:cs="Arial"/>
          <w:bCs/>
          <w:sz w:val="22"/>
          <w:szCs w:val="22"/>
        </w:rPr>
      </w:pPr>
      <w:r w:rsidRPr="0061563F">
        <w:rPr>
          <w:rFonts w:cs="Arial"/>
          <w:bCs/>
          <w:sz w:val="22"/>
          <w:szCs w:val="22"/>
        </w:rPr>
        <w:t>OBSERVACIONES DE LA PREVISORA</w:t>
      </w:r>
    </w:p>
    <w:p w:rsidR="00872945" w:rsidRPr="0061563F" w:rsidRDefault="00872945" w:rsidP="00A642C1">
      <w:pPr>
        <w:pStyle w:val="Ttulo"/>
        <w:rPr>
          <w:rFonts w:cs="Arial"/>
          <w:b w:val="0"/>
          <w:bCs/>
          <w:sz w:val="22"/>
          <w:szCs w:val="22"/>
        </w:rPr>
      </w:pPr>
    </w:p>
    <w:p w:rsidR="00B928BE" w:rsidRPr="0061563F" w:rsidRDefault="00872945" w:rsidP="00A642C1">
      <w:pPr>
        <w:pStyle w:val="TT"/>
        <w:spacing w:line="360" w:lineRule="atLeast"/>
        <w:rPr>
          <w:rFonts w:ascii="Arial" w:hAnsi="Arial" w:cs="Arial"/>
          <w:sz w:val="22"/>
          <w:szCs w:val="22"/>
        </w:rPr>
      </w:pPr>
      <w:r w:rsidRPr="0061563F">
        <w:rPr>
          <w:rFonts w:ascii="Arial" w:hAnsi="Arial" w:cs="Arial"/>
          <w:sz w:val="22"/>
          <w:szCs w:val="22"/>
        </w:rPr>
        <w:t xml:space="preserve"> </w:t>
      </w:r>
      <w:r w:rsidRPr="0061563F">
        <w:rPr>
          <w:rFonts w:ascii="Arial" w:hAnsi="Arial" w:cs="Arial"/>
          <w:b/>
          <w:sz w:val="22"/>
          <w:szCs w:val="22"/>
        </w:rPr>
        <w:t>Numeral 5.</w:t>
      </w:r>
      <w:r w:rsidRPr="0061563F">
        <w:rPr>
          <w:rFonts w:ascii="Arial" w:hAnsi="Arial" w:cs="Arial"/>
          <w:sz w:val="22"/>
          <w:szCs w:val="22"/>
        </w:rPr>
        <w:t xml:space="preserve"> Forma de pago, parágrafo 2. </w:t>
      </w:r>
      <w:r w:rsidR="006505EA" w:rsidRPr="0061563F">
        <w:rPr>
          <w:rFonts w:ascii="Arial" w:hAnsi="Arial" w:cs="Arial"/>
          <w:sz w:val="22"/>
          <w:szCs w:val="22"/>
        </w:rPr>
        <w:t>Nota:</w:t>
      </w:r>
      <w:r w:rsidRPr="0061563F">
        <w:rPr>
          <w:rFonts w:ascii="Arial" w:hAnsi="Arial" w:cs="Arial"/>
          <w:sz w:val="22"/>
          <w:szCs w:val="22"/>
        </w:rPr>
        <w:t xml:space="preserve"> No hay claridad en garantizar las coberturas desde el </w:t>
      </w:r>
      <w:r w:rsidR="005E3B11" w:rsidRPr="0061563F">
        <w:rPr>
          <w:rFonts w:ascii="Arial" w:hAnsi="Arial" w:cs="Arial"/>
          <w:sz w:val="22"/>
          <w:szCs w:val="22"/>
        </w:rPr>
        <w:t>día</w:t>
      </w:r>
      <w:r w:rsidRPr="0061563F">
        <w:rPr>
          <w:rFonts w:ascii="Arial" w:hAnsi="Arial" w:cs="Arial"/>
          <w:sz w:val="22"/>
          <w:szCs w:val="22"/>
        </w:rPr>
        <w:t xml:space="preserve"> de la adjudicación y hasta el 01 de Diciembre de 2.012. Esto quiere decir que hay posibilidad de adjudicar antes del 01 de Diciembre de 2.012 o cual es su alcance. </w:t>
      </w:r>
    </w:p>
    <w:p w:rsidR="001E42AA" w:rsidRPr="0061563F" w:rsidRDefault="001E42AA"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6505EA" w:rsidRPr="0061563F">
        <w:rPr>
          <w:rFonts w:ascii="Arial" w:hAnsi="Arial" w:cs="Arial"/>
          <w:b/>
          <w:sz w:val="22"/>
          <w:szCs w:val="22"/>
        </w:rPr>
        <w:t>ENTIDAD:</w:t>
      </w:r>
    </w:p>
    <w:p w:rsidR="005E3B11" w:rsidRPr="0061563F" w:rsidRDefault="005E3B11" w:rsidP="00A642C1">
      <w:pPr>
        <w:pStyle w:val="TT"/>
        <w:spacing w:line="360" w:lineRule="atLeast"/>
        <w:jc w:val="center"/>
        <w:rPr>
          <w:rFonts w:ascii="Arial" w:hAnsi="Arial" w:cs="Arial"/>
          <w:b/>
          <w:sz w:val="22"/>
          <w:szCs w:val="22"/>
        </w:rPr>
      </w:pPr>
    </w:p>
    <w:p w:rsidR="001E42AA" w:rsidRPr="0061563F" w:rsidRDefault="00340FD4" w:rsidP="00A642C1">
      <w:pPr>
        <w:pStyle w:val="TT"/>
        <w:spacing w:line="360" w:lineRule="atLeast"/>
        <w:rPr>
          <w:rFonts w:ascii="Arial" w:hAnsi="Arial" w:cs="Arial"/>
          <w:sz w:val="22"/>
          <w:szCs w:val="22"/>
        </w:rPr>
      </w:pPr>
      <w:r w:rsidRPr="0061563F">
        <w:rPr>
          <w:rFonts w:ascii="Arial" w:hAnsi="Arial" w:cs="Arial"/>
          <w:sz w:val="22"/>
          <w:szCs w:val="22"/>
        </w:rPr>
        <w:t xml:space="preserve">Como lo contempla el cronograma la fecha de adjudicación es el 22 de Noviembre /12, y quedarían 8 </w:t>
      </w:r>
      <w:r w:rsidR="005E3B11" w:rsidRPr="0061563F">
        <w:rPr>
          <w:rFonts w:ascii="Arial" w:hAnsi="Arial" w:cs="Arial"/>
          <w:sz w:val="22"/>
          <w:szCs w:val="22"/>
        </w:rPr>
        <w:t>días en los cuales se debe otorgar cobertura bajo los ramos de</w:t>
      </w:r>
      <w:r w:rsidRPr="0061563F">
        <w:rPr>
          <w:rFonts w:ascii="Arial" w:hAnsi="Arial" w:cs="Arial"/>
          <w:sz w:val="22"/>
          <w:szCs w:val="22"/>
        </w:rPr>
        <w:t xml:space="preserve"> obras civiles, maquinaria, equipo electrónico y lucro cesante, ya que actualmente no traen</w:t>
      </w:r>
      <w:r w:rsidR="005E3B11" w:rsidRPr="0061563F">
        <w:rPr>
          <w:rFonts w:ascii="Arial" w:hAnsi="Arial" w:cs="Arial"/>
          <w:sz w:val="22"/>
          <w:szCs w:val="22"/>
        </w:rPr>
        <w:t xml:space="preserve"> cobertura con ninguna compañía, para lo cual la empresa cuenta con el debido presupuesto y en su momento oportuno se expedirán los certificados de disponibilidad presupuestal</w:t>
      </w:r>
      <w:r w:rsidRPr="0061563F">
        <w:rPr>
          <w:rFonts w:ascii="Arial" w:hAnsi="Arial" w:cs="Arial"/>
          <w:sz w:val="22"/>
          <w:szCs w:val="22"/>
        </w:rPr>
        <w:t xml:space="preserve"> </w:t>
      </w:r>
      <w:r w:rsidR="005E3B11" w:rsidRPr="0061563F">
        <w:rPr>
          <w:rFonts w:ascii="Arial" w:hAnsi="Arial" w:cs="Arial"/>
          <w:sz w:val="22"/>
          <w:szCs w:val="22"/>
        </w:rPr>
        <w:t>requeridos. La liquidación debe hacerse a prorrata de acuerdo a los términos de la propuesta contenida del 01  de Diciembre de 2012 al 31 de Diciembre de 201</w:t>
      </w:r>
      <w:r w:rsidR="00953855" w:rsidRPr="0061563F">
        <w:rPr>
          <w:rFonts w:ascii="Arial" w:hAnsi="Arial" w:cs="Arial"/>
          <w:sz w:val="22"/>
          <w:szCs w:val="22"/>
        </w:rPr>
        <w:t>5</w:t>
      </w:r>
      <w:r w:rsidR="005E3B11" w:rsidRPr="0061563F">
        <w:rPr>
          <w:rFonts w:ascii="Arial" w:hAnsi="Arial" w:cs="Arial"/>
          <w:sz w:val="22"/>
          <w:szCs w:val="22"/>
        </w:rPr>
        <w:t xml:space="preserve">. </w:t>
      </w:r>
    </w:p>
    <w:p w:rsidR="00053553" w:rsidRPr="0061563F" w:rsidRDefault="00053553" w:rsidP="00A642C1">
      <w:pPr>
        <w:pStyle w:val="TT"/>
        <w:spacing w:line="360" w:lineRule="atLeast"/>
        <w:rPr>
          <w:rFonts w:ascii="Arial" w:hAnsi="Arial" w:cs="Arial"/>
          <w:b/>
          <w:sz w:val="22"/>
          <w:szCs w:val="22"/>
        </w:rPr>
      </w:pPr>
    </w:p>
    <w:p w:rsidR="001E42AA" w:rsidRPr="0061563F" w:rsidRDefault="001E42AA" w:rsidP="00A642C1">
      <w:pPr>
        <w:pStyle w:val="TT"/>
        <w:spacing w:line="360" w:lineRule="atLeast"/>
        <w:rPr>
          <w:rFonts w:ascii="Arial" w:hAnsi="Arial" w:cs="Arial"/>
          <w:sz w:val="22"/>
          <w:szCs w:val="22"/>
        </w:rPr>
      </w:pPr>
      <w:r w:rsidRPr="0061563F">
        <w:rPr>
          <w:rFonts w:ascii="Arial" w:hAnsi="Arial" w:cs="Arial"/>
          <w:b/>
          <w:sz w:val="22"/>
          <w:szCs w:val="22"/>
        </w:rPr>
        <w:t>Numeral 8.</w:t>
      </w:r>
      <w:r w:rsidRPr="0061563F">
        <w:rPr>
          <w:rFonts w:ascii="Arial" w:hAnsi="Arial" w:cs="Arial"/>
          <w:sz w:val="22"/>
          <w:szCs w:val="22"/>
        </w:rPr>
        <w:t xml:space="preserve"> Cronograma. Solicitamos que la visita de campo a las seccionales de la Dorada, Chinchiná, Anserma, sedes administrativas y plantas de tratamiento </w:t>
      </w:r>
      <w:proofErr w:type="gramStart"/>
      <w:r w:rsidRPr="0061563F">
        <w:rPr>
          <w:rFonts w:ascii="Arial" w:hAnsi="Arial" w:cs="Arial"/>
          <w:sz w:val="22"/>
          <w:szCs w:val="22"/>
        </w:rPr>
        <w:t>sean</w:t>
      </w:r>
      <w:proofErr w:type="gramEnd"/>
      <w:r w:rsidRPr="0061563F">
        <w:rPr>
          <w:rFonts w:ascii="Arial" w:hAnsi="Arial" w:cs="Arial"/>
          <w:sz w:val="22"/>
          <w:szCs w:val="22"/>
        </w:rPr>
        <w:t xml:space="preserve"> obligatorias. Por favor indicar el </w:t>
      </w:r>
      <w:r w:rsidR="000E4B62" w:rsidRPr="0061563F">
        <w:rPr>
          <w:rFonts w:ascii="Arial" w:hAnsi="Arial" w:cs="Arial"/>
          <w:sz w:val="22"/>
          <w:szCs w:val="22"/>
        </w:rPr>
        <w:t>día</w:t>
      </w:r>
      <w:r w:rsidRPr="0061563F">
        <w:rPr>
          <w:rFonts w:ascii="Arial" w:hAnsi="Arial" w:cs="Arial"/>
          <w:sz w:val="22"/>
          <w:szCs w:val="22"/>
        </w:rPr>
        <w:t xml:space="preserve"> preciso y hora de encuentro. </w:t>
      </w:r>
    </w:p>
    <w:p w:rsidR="0003087C" w:rsidRPr="0061563F" w:rsidRDefault="0003087C" w:rsidP="00A642C1">
      <w:pPr>
        <w:pStyle w:val="TT"/>
        <w:spacing w:line="360" w:lineRule="atLeast"/>
        <w:rPr>
          <w:rFonts w:ascii="Arial" w:hAnsi="Arial" w:cs="Arial"/>
          <w:sz w:val="22"/>
          <w:szCs w:val="22"/>
        </w:rPr>
      </w:pPr>
    </w:p>
    <w:p w:rsidR="001E42AA" w:rsidRPr="0061563F" w:rsidRDefault="001E42AA"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6505EA" w:rsidRPr="0061563F">
        <w:rPr>
          <w:rFonts w:ascii="Arial" w:hAnsi="Arial" w:cs="Arial"/>
          <w:b/>
          <w:sz w:val="22"/>
          <w:szCs w:val="22"/>
        </w:rPr>
        <w:t>ENTIDAD:</w:t>
      </w:r>
    </w:p>
    <w:p w:rsidR="00EC01D8" w:rsidRPr="0061563F" w:rsidRDefault="00EC01D8" w:rsidP="00A642C1">
      <w:pPr>
        <w:pStyle w:val="TT"/>
        <w:spacing w:line="360" w:lineRule="atLeast"/>
        <w:jc w:val="center"/>
        <w:rPr>
          <w:rFonts w:ascii="Arial" w:hAnsi="Arial" w:cs="Arial"/>
          <w:b/>
          <w:sz w:val="22"/>
          <w:szCs w:val="22"/>
        </w:rPr>
      </w:pPr>
    </w:p>
    <w:p w:rsidR="001E42AA" w:rsidRPr="0061563F" w:rsidRDefault="00AC1FC0" w:rsidP="00A642C1">
      <w:pPr>
        <w:pStyle w:val="TT"/>
        <w:spacing w:line="360" w:lineRule="atLeast"/>
        <w:rPr>
          <w:rFonts w:ascii="Arial" w:hAnsi="Arial" w:cs="Arial"/>
          <w:sz w:val="22"/>
          <w:szCs w:val="22"/>
        </w:rPr>
      </w:pPr>
      <w:r w:rsidRPr="0061563F">
        <w:rPr>
          <w:rFonts w:ascii="Arial" w:hAnsi="Arial" w:cs="Arial"/>
          <w:sz w:val="22"/>
          <w:szCs w:val="22"/>
        </w:rPr>
        <w:t>La observación es procedente y la</w:t>
      </w:r>
      <w:r w:rsidR="0061563F">
        <w:rPr>
          <w:rFonts w:ascii="Arial" w:hAnsi="Arial" w:cs="Arial"/>
          <w:sz w:val="22"/>
          <w:szCs w:val="22"/>
        </w:rPr>
        <w:t>s</w:t>
      </w:r>
      <w:r w:rsidRPr="0061563F">
        <w:rPr>
          <w:rFonts w:ascii="Arial" w:hAnsi="Arial" w:cs="Arial"/>
          <w:sz w:val="22"/>
          <w:szCs w:val="22"/>
        </w:rPr>
        <w:t xml:space="preserve"> visitas de </w:t>
      </w:r>
      <w:r w:rsidR="00095A2B" w:rsidRPr="0061563F">
        <w:rPr>
          <w:rFonts w:ascii="Arial" w:hAnsi="Arial" w:cs="Arial"/>
          <w:sz w:val="22"/>
          <w:szCs w:val="22"/>
        </w:rPr>
        <w:t xml:space="preserve">campo </w:t>
      </w:r>
      <w:r w:rsidRPr="0061563F">
        <w:rPr>
          <w:rFonts w:ascii="Arial" w:hAnsi="Arial" w:cs="Arial"/>
          <w:sz w:val="22"/>
          <w:szCs w:val="22"/>
        </w:rPr>
        <w:t>se harán de la siguiente manera</w:t>
      </w:r>
      <w:r w:rsidR="000D2159" w:rsidRPr="0061563F">
        <w:rPr>
          <w:rFonts w:ascii="Arial" w:hAnsi="Arial" w:cs="Arial"/>
          <w:sz w:val="22"/>
          <w:szCs w:val="22"/>
        </w:rPr>
        <w:t xml:space="preserve">, teniéndose en cuenta que son </w:t>
      </w:r>
      <w:r w:rsidRPr="0061563F">
        <w:rPr>
          <w:rFonts w:ascii="Arial" w:hAnsi="Arial" w:cs="Arial"/>
          <w:sz w:val="22"/>
          <w:szCs w:val="22"/>
        </w:rPr>
        <w:t>de carácter obligatorio</w:t>
      </w:r>
      <w:r w:rsidR="000D2159" w:rsidRPr="0061563F">
        <w:rPr>
          <w:rFonts w:ascii="Arial" w:hAnsi="Arial" w:cs="Arial"/>
          <w:sz w:val="22"/>
          <w:szCs w:val="22"/>
        </w:rPr>
        <w:t>:</w:t>
      </w:r>
      <w:r w:rsidRPr="0061563F">
        <w:rPr>
          <w:rFonts w:ascii="Arial" w:hAnsi="Arial" w:cs="Arial"/>
          <w:sz w:val="22"/>
          <w:szCs w:val="22"/>
        </w:rPr>
        <w:t xml:space="preserve"> </w:t>
      </w:r>
    </w:p>
    <w:p w:rsidR="000E4B62" w:rsidRDefault="000E4B62" w:rsidP="00A642C1">
      <w:pPr>
        <w:pStyle w:val="TT"/>
        <w:spacing w:line="360" w:lineRule="atLeast"/>
        <w:rPr>
          <w:rFonts w:ascii="Arial" w:hAnsi="Arial" w:cs="Arial"/>
          <w:sz w:val="22"/>
          <w:szCs w:val="22"/>
        </w:rPr>
      </w:pPr>
    </w:p>
    <w:p w:rsidR="0061563F" w:rsidRPr="0061563F" w:rsidRDefault="0061563F" w:rsidP="00A642C1">
      <w:pPr>
        <w:pStyle w:val="TT"/>
        <w:spacing w:line="360" w:lineRule="atLeast"/>
        <w:rPr>
          <w:rFonts w:ascii="Arial" w:hAnsi="Arial" w:cs="Arial"/>
          <w:sz w:val="22"/>
          <w:szCs w:val="22"/>
        </w:rPr>
      </w:pPr>
    </w:p>
    <w:p w:rsidR="000E4B62" w:rsidRPr="0061563F" w:rsidRDefault="000E4B62" w:rsidP="00A642C1">
      <w:pPr>
        <w:pStyle w:val="TT"/>
        <w:spacing w:line="360" w:lineRule="atLeast"/>
        <w:rPr>
          <w:rFonts w:ascii="Arial" w:hAnsi="Arial" w:cs="Arial"/>
          <w:b/>
          <w:sz w:val="22"/>
          <w:szCs w:val="22"/>
        </w:rPr>
      </w:pPr>
      <w:r w:rsidRPr="0061563F">
        <w:rPr>
          <w:rFonts w:ascii="Arial" w:hAnsi="Arial" w:cs="Arial"/>
          <w:b/>
          <w:sz w:val="22"/>
          <w:szCs w:val="22"/>
        </w:rPr>
        <w:t xml:space="preserve">Procedimiento: </w:t>
      </w:r>
      <w:r w:rsidRPr="0061563F">
        <w:rPr>
          <w:rFonts w:ascii="Arial" w:hAnsi="Arial" w:cs="Arial"/>
          <w:sz w:val="22"/>
          <w:szCs w:val="22"/>
        </w:rPr>
        <w:t>El punto de encuentro será las sedes administrativas:</w:t>
      </w:r>
    </w:p>
    <w:p w:rsidR="000E4B62" w:rsidRPr="0061563F" w:rsidRDefault="000E4B62" w:rsidP="00A642C1">
      <w:pPr>
        <w:pStyle w:val="TT"/>
        <w:spacing w:line="360" w:lineRule="atLeast"/>
        <w:rPr>
          <w:rFonts w:ascii="Arial" w:hAnsi="Arial" w:cs="Arial"/>
          <w:b/>
          <w:sz w:val="22"/>
          <w:szCs w:val="22"/>
        </w:rPr>
      </w:pPr>
    </w:p>
    <w:tbl>
      <w:tblPr>
        <w:tblStyle w:val="Tablaconcuadrcula"/>
        <w:tblW w:w="8755" w:type="dxa"/>
        <w:tblLayout w:type="fixed"/>
        <w:tblLook w:val="04A0"/>
      </w:tblPr>
      <w:tblGrid>
        <w:gridCol w:w="1655"/>
        <w:gridCol w:w="2139"/>
        <w:gridCol w:w="1559"/>
        <w:gridCol w:w="1843"/>
        <w:gridCol w:w="1559"/>
      </w:tblGrid>
      <w:tr w:rsidR="000E4B62" w:rsidRPr="0061563F" w:rsidTr="000D2159">
        <w:tc>
          <w:tcPr>
            <w:tcW w:w="1655" w:type="dxa"/>
          </w:tcPr>
          <w:p w:rsidR="000E4B62" w:rsidRPr="0061563F" w:rsidRDefault="000E4B62" w:rsidP="00A642C1">
            <w:pPr>
              <w:pStyle w:val="TT"/>
              <w:spacing w:line="360" w:lineRule="atLeast"/>
              <w:rPr>
                <w:rFonts w:ascii="Arial" w:hAnsi="Arial" w:cs="Arial"/>
                <w:b/>
                <w:sz w:val="22"/>
                <w:szCs w:val="22"/>
              </w:rPr>
            </w:pPr>
            <w:r w:rsidRPr="0061563F">
              <w:rPr>
                <w:rFonts w:ascii="Arial" w:hAnsi="Arial" w:cs="Arial"/>
                <w:b/>
                <w:sz w:val="22"/>
                <w:szCs w:val="22"/>
              </w:rPr>
              <w:t>SEDE</w:t>
            </w:r>
          </w:p>
        </w:tc>
        <w:tc>
          <w:tcPr>
            <w:tcW w:w="2139" w:type="dxa"/>
          </w:tcPr>
          <w:p w:rsidR="000E4B62" w:rsidRPr="0061563F" w:rsidRDefault="000E4B62" w:rsidP="00A642C1">
            <w:pPr>
              <w:pStyle w:val="TT"/>
              <w:spacing w:line="360" w:lineRule="atLeast"/>
              <w:rPr>
                <w:rFonts w:ascii="Arial" w:hAnsi="Arial" w:cs="Arial"/>
                <w:b/>
                <w:sz w:val="22"/>
                <w:szCs w:val="22"/>
              </w:rPr>
            </w:pPr>
            <w:r w:rsidRPr="0061563F">
              <w:rPr>
                <w:rFonts w:ascii="Arial" w:hAnsi="Arial" w:cs="Arial"/>
                <w:b/>
                <w:sz w:val="22"/>
                <w:szCs w:val="22"/>
              </w:rPr>
              <w:t>DIRECCION</w:t>
            </w:r>
          </w:p>
        </w:tc>
        <w:tc>
          <w:tcPr>
            <w:tcW w:w="1559" w:type="dxa"/>
          </w:tcPr>
          <w:p w:rsidR="000E4B62" w:rsidRPr="0061563F" w:rsidRDefault="000E4B62" w:rsidP="00A642C1">
            <w:pPr>
              <w:pStyle w:val="TT"/>
              <w:spacing w:line="360" w:lineRule="atLeast"/>
              <w:rPr>
                <w:rFonts w:ascii="Arial" w:hAnsi="Arial" w:cs="Arial"/>
                <w:b/>
                <w:sz w:val="22"/>
                <w:szCs w:val="22"/>
              </w:rPr>
            </w:pPr>
            <w:r w:rsidRPr="0061563F">
              <w:rPr>
                <w:rFonts w:ascii="Arial" w:hAnsi="Arial" w:cs="Arial"/>
                <w:b/>
                <w:sz w:val="22"/>
                <w:szCs w:val="22"/>
              </w:rPr>
              <w:t>FECHA Y HORA</w:t>
            </w:r>
          </w:p>
        </w:tc>
        <w:tc>
          <w:tcPr>
            <w:tcW w:w="1843" w:type="dxa"/>
          </w:tcPr>
          <w:p w:rsidR="000E4B62" w:rsidRPr="0061563F" w:rsidRDefault="000E4B62" w:rsidP="000E4B62">
            <w:pPr>
              <w:pStyle w:val="TT"/>
              <w:spacing w:line="360" w:lineRule="atLeast"/>
              <w:rPr>
                <w:rFonts w:ascii="Arial" w:hAnsi="Arial" w:cs="Arial"/>
                <w:b/>
                <w:sz w:val="22"/>
                <w:szCs w:val="22"/>
              </w:rPr>
            </w:pPr>
            <w:r w:rsidRPr="0061563F">
              <w:rPr>
                <w:rFonts w:ascii="Arial" w:hAnsi="Arial" w:cs="Arial"/>
                <w:b/>
                <w:sz w:val="22"/>
                <w:szCs w:val="22"/>
              </w:rPr>
              <w:t>CONTACTO</w:t>
            </w:r>
          </w:p>
        </w:tc>
        <w:tc>
          <w:tcPr>
            <w:tcW w:w="1559" w:type="dxa"/>
          </w:tcPr>
          <w:p w:rsidR="000E4B62" w:rsidRPr="0061563F" w:rsidRDefault="000E4B62" w:rsidP="000D2159">
            <w:pPr>
              <w:pStyle w:val="TT"/>
              <w:spacing w:line="360" w:lineRule="atLeast"/>
              <w:rPr>
                <w:rFonts w:ascii="Arial" w:hAnsi="Arial" w:cs="Arial"/>
                <w:b/>
                <w:sz w:val="22"/>
                <w:szCs w:val="22"/>
              </w:rPr>
            </w:pPr>
            <w:r w:rsidRPr="0061563F">
              <w:rPr>
                <w:rFonts w:ascii="Arial" w:hAnsi="Arial" w:cs="Arial"/>
                <w:b/>
                <w:sz w:val="22"/>
                <w:szCs w:val="22"/>
              </w:rPr>
              <w:t>TELEFONO</w:t>
            </w:r>
          </w:p>
        </w:tc>
      </w:tr>
      <w:tr w:rsidR="000E4B62" w:rsidRPr="0061563F" w:rsidTr="000D2159">
        <w:tc>
          <w:tcPr>
            <w:tcW w:w="1655" w:type="dxa"/>
          </w:tcPr>
          <w:p w:rsidR="000E4B62" w:rsidRPr="0061563F" w:rsidRDefault="000E4B62" w:rsidP="00A642C1">
            <w:pPr>
              <w:pStyle w:val="TT"/>
              <w:spacing w:line="360" w:lineRule="atLeast"/>
              <w:rPr>
                <w:rFonts w:ascii="Arial" w:hAnsi="Arial" w:cs="Arial"/>
                <w:sz w:val="22"/>
                <w:szCs w:val="22"/>
              </w:rPr>
            </w:pPr>
            <w:r w:rsidRPr="0061563F">
              <w:rPr>
                <w:rFonts w:ascii="Arial" w:hAnsi="Arial" w:cs="Arial"/>
                <w:sz w:val="22"/>
                <w:szCs w:val="22"/>
              </w:rPr>
              <w:t>CHINCHINA</w:t>
            </w:r>
          </w:p>
        </w:tc>
        <w:tc>
          <w:tcPr>
            <w:tcW w:w="2139" w:type="dxa"/>
          </w:tcPr>
          <w:p w:rsidR="000E4B62" w:rsidRPr="0061563F" w:rsidRDefault="000E4B62" w:rsidP="00A642C1">
            <w:pPr>
              <w:pStyle w:val="TT"/>
              <w:spacing w:line="360" w:lineRule="atLeast"/>
              <w:rPr>
                <w:rFonts w:ascii="Arial" w:hAnsi="Arial" w:cs="Arial"/>
                <w:sz w:val="22"/>
                <w:szCs w:val="22"/>
              </w:rPr>
            </w:pPr>
            <w:r w:rsidRPr="0061563F">
              <w:rPr>
                <w:rFonts w:ascii="Arial" w:hAnsi="Arial" w:cs="Arial"/>
                <w:sz w:val="22"/>
                <w:szCs w:val="22"/>
              </w:rPr>
              <w:t>Cra 8ª No 13 A -17</w:t>
            </w:r>
          </w:p>
        </w:tc>
        <w:tc>
          <w:tcPr>
            <w:tcW w:w="1559" w:type="dxa"/>
          </w:tcPr>
          <w:p w:rsidR="000E4B62" w:rsidRPr="0061563F" w:rsidRDefault="000E4B62" w:rsidP="000E4B62">
            <w:pPr>
              <w:pStyle w:val="TT"/>
              <w:spacing w:line="360" w:lineRule="atLeast"/>
              <w:rPr>
                <w:rFonts w:ascii="Arial" w:hAnsi="Arial" w:cs="Arial"/>
                <w:sz w:val="22"/>
                <w:szCs w:val="22"/>
              </w:rPr>
            </w:pPr>
            <w:r w:rsidRPr="0061563F">
              <w:rPr>
                <w:rFonts w:ascii="Arial" w:hAnsi="Arial" w:cs="Arial"/>
                <w:sz w:val="22"/>
                <w:szCs w:val="22"/>
              </w:rPr>
              <w:t>Octubre 30</w:t>
            </w:r>
          </w:p>
          <w:p w:rsidR="000D2159" w:rsidRPr="0061563F" w:rsidRDefault="000D2159" w:rsidP="000D2159">
            <w:pPr>
              <w:pStyle w:val="TT"/>
              <w:spacing w:line="360" w:lineRule="atLeast"/>
              <w:rPr>
                <w:rFonts w:ascii="Arial" w:hAnsi="Arial" w:cs="Arial"/>
                <w:sz w:val="22"/>
                <w:szCs w:val="22"/>
              </w:rPr>
            </w:pPr>
            <w:r w:rsidRPr="0061563F">
              <w:rPr>
                <w:rFonts w:ascii="Arial" w:hAnsi="Arial" w:cs="Arial"/>
                <w:sz w:val="22"/>
                <w:szCs w:val="22"/>
              </w:rPr>
              <w:t>7:30 am</w:t>
            </w:r>
          </w:p>
        </w:tc>
        <w:tc>
          <w:tcPr>
            <w:tcW w:w="1843" w:type="dxa"/>
          </w:tcPr>
          <w:p w:rsidR="000E4B62" w:rsidRPr="0061563F" w:rsidRDefault="000E4B62" w:rsidP="00A642C1">
            <w:pPr>
              <w:pStyle w:val="TT"/>
              <w:spacing w:line="360" w:lineRule="atLeast"/>
              <w:rPr>
                <w:rFonts w:ascii="Arial" w:hAnsi="Arial" w:cs="Arial"/>
                <w:sz w:val="22"/>
                <w:szCs w:val="22"/>
              </w:rPr>
            </w:pPr>
            <w:r w:rsidRPr="0061563F">
              <w:rPr>
                <w:rFonts w:ascii="Arial" w:hAnsi="Arial" w:cs="Arial"/>
                <w:sz w:val="22"/>
                <w:szCs w:val="22"/>
              </w:rPr>
              <w:t>Oscar Salazar</w:t>
            </w:r>
          </w:p>
        </w:tc>
        <w:tc>
          <w:tcPr>
            <w:tcW w:w="1559" w:type="dxa"/>
          </w:tcPr>
          <w:p w:rsidR="000E4B62" w:rsidRPr="0061563F" w:rsidRDefault="000E4B62" w:rsidP="00A642C1">
            <w:pPr>
              <w:pStyle w:val="TT"/>
              <w:spacing w:line="360" w:lineRule="atLeast"/>
              <w:rPr>
                <w:rFonts w:ascii="Arial" w:hAnsi="Arial" w:cs="Arial"/>
                <w:sz w:val="22"/>
                <w:szCs w:val="22"/>
              </w:rPr>
            </w:pPr>
            <w:r w:rsidRPr="0061563F">
              <w:rPr>
                <w:rFonts w:ascii="Arial" w:hAnsi="Arial" w:cs="Arial"/>
                <w:sz w:val="22"/>
                <w:szCs w:val="22"/>
              </w:rPr>
              <w:t>8506571</w:t>
            </w:r>
          </w:p>
        </w:tc>
      </w:tr>
      <w:tr w:rsidR="000E4B62" w:rsidRPr="0061563F" w:rsidTr="000D2159">
        <w:tc>
          <w:tcPr>
            <w:tcW w:w="1655" w:type="dxa"/>
          </w:tcPr>
          <w:p w:rsidR="000E4B62" w:rsidRPr="0061563F" w:rsidRDefault="000E4B62" w:rsidP="00A642C1">
            <w:pPr>
              <w:pStyle w:val="TT"/>
              <w:spacing w:line="360" w:lineRule="atLeast"/>
              <w:rPr>
                <w:rFonts w:ascii="Arial" w:hAnsi="Arial" w:cs="Arial"/>
                <w:sz w:val="22"/>
                <w:szCs w:val="22"/>
              </w:rPr>
            </w:pPr>
            <w:r w:rsidRPr="0061563F">
              <w:rPr>
                <w:rFonts w:ascii="Arial" w:hAnsi="Arial" w:cs="Arial"/>
                <w:sz w:val="22"/>
                <w:szCs w:val="22"/>
              </w:rPr>
              <w:t>ANSERMA</w:t>
            </w:r>
          </w:p>
        </w:tc>
        <w:tc>
          <w:tcPr>
            <w:tcW w:w="213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Calle 12 No. 3-50</w:t>
            </w:r>
          </w:p>
        </w:tc>
        <w:tc>
          <w:tcPr>
            <w:tcW w:w="155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Octubre 30</w:t>
            </w:r>
          </w:p>
          <w:p w:rsidR="000D2159"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2:15 pm</w:t>
            </w:r>
          </w:p>
        </w:tc>
        <w:tc>
          <w:tcPr>
            <w:tcW w:w="1843"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Jorge Escudero</w:t>
            </w:r>
          </w:p>
        </w:tc>
        <w:tc>
          <w:tcPr>
            <w:tcW w:w="155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8532174</w:t>
            </w:r>
          </w:p>
        </w:tc>
      </w:tr>
      <w:tr w:rsidR="000E4B62" w:rsidRPr="0061563F" w:rsidTr="000D2159">
        <w:tc>
          <w:tcPr>
            <w:tcW w:w="1655"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LA DORADA</w:t>
            </w:r>
          </w:p>
        </w:tc>
        <w:tc>
          <w:tcPr>
            <w:tcW w:w="213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Cra 3ª No. 11-27</w:t>
            </w:r>
          </w:p>
        </w:tc>
        <w:tc>
          <w:tcPr>
            <w:tcW w:w="155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Octubre 31</w:t>
            </w:r>
          </w:p>
          <w:p w:rsidR="000D2159" w:rsidRPr="0061563F" w:rsidRDefault="000D2159" w:rsidP="000D2159">
            <w:pPr>
              <w:pStyle w:val="TT"/>
              <w:spacing w:line="360" w:lineRule="atLeast"/>
              <w:rPr>
                <w:rFonts w:ascii="Arial" w:hAnsi="Arial" w:cs="Arial"/>
                <w:sz w:val="22"/>
                <w:szCs w:val="22"/>
              </w:rPr>
            </w:pPr>
            <w:r w:rsidRPr="0061563F">
              <w:rPr>
                <w:rFonts w:ascii="Arial" w:hAnsi="Arial" w:cs="Arial"/>
                <w:sz w:val="22"/>
                <w:szCs w:val="22"/>
              </w:rPr>
              <w:t>11:00 am</w:t>
            </w:r>
          </w:p>
        </w:tc>
        <w:tc>
          <w:tcPr>
            <w:tcW w:w="1843" w:type="dxa"/>
          </w:tcPr>
          <w:p w:rsidR="000E4B62" w:rsidRPr="0061563F" w:rsidRDefault="000D2159" w:rsidP="000D2159">
            <w:pPr>
              <w:pStyle w:val="TT"/>
              <w:spacing w:line="360" w:lineRule="atLeast"/>
              <w:rPr>
                <w:rFonts w:ascii="Arial" w:hAnsi="Arial" w:cs="Arial"/>
                <w:sz w:val="22"/>
                <w:szCs w:val="22"/>
              </w:rPr>
            </w:pPr>
            <w:r w:rsidRPr="0061563F">
              <w:rPr>
                <w:rFonts w:ascii="Arial" w:hAnsi="Arial" w:cs="Arial"/>
                <w:sz w:val="22"/>
                <w:szCs w:val="22"/>
              </w:rPr>
              <w:t>Carlos Arenas</w:t>
            </w:r>
          </w:p>
        </w:tc>
        <w:tc>
          <w:tcPr>
            <w:tcW w:w="1559" w:type="dxa"/>
          </w:tcPr>
          <w:p w:rsidR="000E4B62" w:rsidRPr="0061563F" w:rsidRDefault="000D2159" w:rsidP="00A642C1">
            <w:pPr>
              <w:pStyle w:val="TT"/>
              <w:spacing w:line="360" w:lineRule="atLeast"/>
              <w:rPr>
                <w:rFonts w:ascii="Arial" w:hAnsi="Arial" w:cs="Arial"/>
                <w:sz w:val="22"/>
                <w:szCs w:val="22"/>
              </w:rPr>
            </w:pPr>
            <w:r w:rsidRPr="0061563F">
              <w:rPr>
                <w:rFonts w:ascii="Arial" w:hAnsi="Arial" w:cs="Arial"/>
                <w:sz w:val="22"/>
                <w:szCs w:val="22"/>
              </w:rPr>
              <w:t>8506571</w:t>
            </w:r>
          </w:p>
        </w:tc>
      </w:tr>
    </w:tbl>
    <w:p w:rsidR="001E42AA" w:rsidRPr="0061563F" w:rsidRDefault="001E42AA" w:rsidP="00A642C1">
      <w:pPr>
        <w:pStyle w:val="TT"/>
        <w:spacing w:line="360" w:lineRule="atLeast"/>
        <w:rPr>
          <w:rFonts w:ascii="Arial" w:hAnsi="Arial" w:cs="Arial"/>
          <w:sz w:val="22"/>
          <w:szCs w:val="22"/>
        </w:rPr>
      </w:pPr>
    </w:p>
    <w:p w:rsidR="001E42AA" w:rsidRPr="0061563F" w:rsidRDefault="001E42AA" w:rsidP="00A642C1">
      <w:pPr>
        <w:pStyle w:val="TT"/>
        <w:spacing w:line="360" w:lineRule="atLeast"/>
        <w:rPr>
          <w:rFonts w:ascii="Arial" w:hAnsi="Arial" w:cs="Arial"/>
          <w:sz w:val="22"/>
          <w:szCs w:val="22"/>
        </w:rPr>
      </w:pPr>
      <w:r w:rsidRPr="0061563F">
        <w:rPr>
          <w:rFonts w:ascii="Arial" w:hAnsi="Arial" w:cs="Arial"/>
          <w:b/>
          <w:sz w:val="22"/>
          <w:szCs w:val="22"/>
        </w:rPr>
        <w:t>Numeral 13.</w:t>
      </w:r>
      <w:r w:rsidRPr="0061563F">
        <w:rPr>
          <w:rFonts w:ascii="Arial" w:hAnsi="Arial" w:cs="Arial"/>
          <w:sz w:val="22"/>
          <w:szCs w:val="22"/>
        </w:rPr>
        <w:t xml:space="preserve"> Siniestralidad. Solicitamos que se publique nuevamente la siniestralidad, ya que la incluida en los preplie</w:t>
      </w:r>
      <w:r w:rsidR="0003087C" w:rsidRPr="0061563F">
        <w:rPr>
          <w:rFonts w:ascii="Arial" w:hAnsi="Arial" w:cs="Arial"/>
          <w:sz w:val="22"/>
          <w:szCs w:val="22"/>
        </w:rPr>
        <w:t>gos</w:t>
      </w:r>
      <w:r w:rsidRPr="0061563F">
        <w:rPr>
          <w:rFonts w:ascii="Arial" w:hAnsi="Arial" w:cs="Arial"/>
          <w:sz w:val="22"/>
          <w:szCs w:val="22"/>
        </w:rPr>
        <w:t xml:space="preserve"> no es clara y a nuestro entender no están todos los siniestros presentados información que todos los oferentes interesados deben conocer. La previsora les adjunta los siniestros presentados durante las vigencias 2.008 hasta el 2.011, debiéndose agregar los reclamos presentados para el año 2.012. </w:t>
      </w:r>
    </w:p>
    <w:p w:rsidR="001E42AA" w:rsidRPr="0061563F" w:rsidRDefault="001E42AA" w:rsidP="00A642C1">
      <w:pPr>
        <w:pStyle w:val="TT"/>
        <w:spacing w:line="360" w:lineRule="atLeast"/>
        <w:rPr>
          <w:rFonts w:ascii="Arial" w:hAnsi="Arial" w:cs="Arial"/>
          <w:sz w:val="22"/>
          <w:szCs w:val="22"/>
        </w:rPr>
      </w:pPr>
    </w:p>
    <w:p w:rsidR="001E42AA" w:rsidRPr="0061563F" w:rsidRDefault="001E42AA"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6505EA" w:rsidRPr="0061563F">
        <w:rPr>
          <w:rFonts w:ascii="Arial" w:hAnsi="Arial" w:cs="Arial"/>
          <w:b/>
          <w:sz w:val="22"/>
          <w:szCs w:val="22"/>
        </w:rPr>
        <w:t>ENTIDAD:</w:t>
      </w:r>
    </w:p>
    <w:p w:rsidR="00EC01D8" w:rsidRPr="0061563F" w:rsidRDefault="00EC01D8" w:rsidP="00A642C1">
      <w:pPr>
        <w:pStyle w:val="TT"/>
        <w:spacing w:line="360" w:lineRule="atLeast"/>
        <w:jc w:val="center"/>
        <w:rPr>
          <w:rFonts w:ascii="Arial" w:hAnsi="Arial" w:cs="Arial"/>
          <w:b/>
          <w:sz w:val="22"/>
          <w:szCs w:val="22"/>
        </w:rPr>
      </w:pPr>
    </w:p>
    <w:p w:rsidR="001E42AA" w:rsidRPr="0061563F" w:rsidRDefault="00AC1FC0" w:rsidP="00A642C1">
      <w:pPr>
        <w:pStyle w:val="TT"/>
        <w:spacing w:line="360" w:lineRule="atLeast"/>
        <w:rPr>
          <w:rFonts w:ascii="Arial" w:hAnsi="Arial" w:cs="Arial"/>
          <w:sz w:val="22"/>
          <w:szCs w:val="22"/>
        </w:rPr>
      </w:pPr>
      <w:r w:rsidRPr="0061563F">
        <w:rPr>
          <w:rFonts w:ascii="Arial" w:hAnsi="Arial" w:cs="Arial"/>
          <w:sz w:val="22"/>
          <w:szCs w:val="22"/>
        </w:rPr>
        <w:t>La siniestralidad que se fijó en los prepliegos fue debidamente conciliada con la Previsora de seguros</w:t>
      </w:r>
      <w:r w:rsidR="0003087C" w:rsidRPr="0061563F">
        <w:rPr>
          <w:rFonts w:ascii="Arial" w:hAnsi="Arial" w:cs="Arial"/>
          <w:sz w:val="22"/>
          <w:szCs w:val="22"/>
        </w:rPr>
        <w:t>, en razón que esta compañía era el ente asegurador desde el año 2011 en su totalidad y para el año 2012, conserva algunos ramos. En cuanto a la vigencia 2012 y concretamente al mes de septiembre</w:t>
      </w:r>
      <w:r w:rsidR="00EC01D8" w:rsidRPr="0061563F">
        <w:rPr>
          <w:rFonts w:ascii="Arial" w:hAnsi="Arial" w:cs="Arial"/>
          <w:sz w:val="22"/>
          <w:szCs w:val="22"/>
        </w:rPr>
        <w:t>,</w:t>
      </w:r>
      <w:r w:rsidR="0003087C" w:rsidRPr="0061563F">
        <w:rPr>
          <w:rFonts w:ascii="Arial" w:hAnsi="Arial" w:cs="Arial"/>
          <w:sz w:val="22"/>
          <w:szCs w:val="22"/>
        </w:rPr>
        <w:t xml:space="preserve"> </w:t>
      </w:r>
      <w:r w:rsidR="00EC01D8" w:rsidRPr="0061563F">
        <w:rPr>
          <w:rFonts w:ascii="Arial" w:hAnsi="Arial" w:cs="Arial"/>
          <w:sz w:val="22"/>
          <w:szCs w:val="22"/>
        </w:rPr>
        <w:t>no se han presentado siniestros que afecten el programa de seguros.</w:t>
      </w:r>
    </w:p>
    <w:p w:rsidR="00EC01D8" w:rsidRPr="0061563F" w:rsidRDefault="00EC01D8" w:rsidP="00A642C1">
      <w:pPr>
        <w:pStyle w:val="TT"/>
        <w:spacing w:line="360" w:lineRule="atLeast"/>
        <w:rPr>
          <w:rFonts w:ascii="Arial" w:hAnsi="Arial" w:cs="Arial"/>
          <w:b/>
          <w:sz w:val="22"/>
          <w:szCs w:val="22"/>
        </w:rPr>
      </w:pPr>
    </w:p>
    <w:p w:rsidR="001E42AA" w:rsidRPr="0061563F" w:rsidRDefault="001E42AA" w:rsidP="00A642C1">
      <w:pPr>
        <w:pStyle w:val="TT"/>
        <w:spacing w:line="360" w:lineRule="atLeast"/>
        <w:rPr>
          <w:rFonts w:ascii="Arial" w:hAnsi="Arial" w:cs="Arial"/>
          <w:sz w:val="22"/>
          <w:szCs w:val="22"/>
        </w:rPr>
      </w:pPr>
      <w:r w:rsidRPr="0061563F">
        <w:rPr>
          <w:rFonts w:ascii="Arial" w:hAnsi="Arial" w:cs="Arial"/>
          <w:b/>
          <w:sz w:val="22"/>
          <w:szCs w:val="22"/>
        </w:rPr>
        <w:t>Numeral 18.5</w:t>
      </w:r>
      <w:r w:rsidRPr="0061563F">
        <w:rPr>
          <w:rFonts w:ascii="Arial" w:hAnsi="Arial" w:cs="Arial"/>
          <w:sz w:val="22"/>
          <w:szCs w:val="22"/>
        </w:rPr>
        <w:t xml:space="preserve">, favor suministrarnos la definición de los siguientes bienes, bocatomas, aducciones, </w:t>
      </w:r>
      <w:proofErr w:type="spellStart"/>
      <w:r w:rsidRPr="0061563F">
        <w:rPr>
          <w:rFonts w:ascii="Arial" w:hAnsi="Arial" w:cs="Arial"/>
          <w:sz w:val="22"/>
          <w:szCs w:val="22"/>
        </w:rPr>
        <w:t>desarenadores</w:t>
      </w:r>
      <w:proofErr w:type="spellEnd"/>
      <w:r w:rsidRPr="0061563F">
        <w:rPr>
          <w:rFonts w:ascii="Arial" w:hAnsi="Arial" w:cs="Arial"/>
          <w:sz w:val="22"/>
          <w:szCs w:val="22"/>
        </w:rPr>
        <w:t xml:space="preserve">, conducciones y plantas de tratamiento. </w:t>
      </w:r>
    </w:p>
    <w:p w:rsidR="00EC01D8" w:rsidRDefault="00EC01D8" w:rsidP="00A642C1">
      <w:pPr>
        <w:pStyle w:val="TT"/>
        <w:spacing w:line="360" w:lineRule="atLeast"/>
        <w:rPr>
          <w:rFonts w:ascii="Arial" w:hAnsi="Arial" w:cs="Arial"/>
          <w:sz w:val="22"/>
          <w:szCs w:val="22"/>
        </w:rPr>
      </w:pPr>
    </w:p>
    <w:p w:rsidR="0061563F" w:rsidRDefault="0061563F" w:rsidP="00A642C1">
      <w:pPr>
        <w:pStyle w:val="TT"/>
        <w:spacing w:line="360" w:lineRule="atLeast"/>
        <w:rPr>
          <w:rFonts w:ascii="Arial" w:hAnsi="Arial" w:cs="Arial"/>
          <w:sz w:val="22"/>
          <w:szCs w:val="22"/>
        </w:rPr>
      </w:pPr>
    </w:p>
    <w:p w:rsidR="0061563F" w:rsidRDefault="0061563F" w:rsidP="00A642C1">
      <w:pPr>
        <w:pStyle w:val="TT"/>
        <w:spacing w:line="360" w:lineRule="atLeast"/>
        <w:rPr>
          <w:rFonts w:ascii="Arial" w:hAnsi="Arial" w:cs="Arial"/>
          <w:sz w:val="22"/>
          <w:szCs w:val="22"/>
        </w:rPr>
      </w:pPr>
    </w:p>
    <w:p w:rsidR="0061563F" w:rsidRDefault="0061563F" w:rsidP="00A642C1">
      <w:pPr>
        <w:pStyle w:val="TT"/>
        <w:spacing w:line="360" w:lineRule="atLeast"/>
        <w:rPr>
          <w:rFonts w:ascii="Arial" w:hAnsi="Arial" w:cs="Arial"/>
          <w:sz w:val="22"/>
          <w:szCs w:val="22"/>
        </w:rPr>
      </w:pPr>
    </w:p>
    <w:p w:rsidR="0061563F" w:rsidRDefault="0061563F" w:rsidP="00A642C1">
      <w:pPr>
        <w:pStyle w:val="TT"/>
        <w:spacing w:line="360" w:lineRule="atLeast"/>
        <w:rPr>
          <w:rFonts w:ascii="Arial" w:hAnsi="Arial" w:cs="Arial"/>
          <w:sz w:val="22"/>
          <w:szCs w:val="22"/>
        </w:rPr>
      </w:pPr>
    </w:p>
    <w:p w:rsidR="0061563F" w:rsidRDefault="0061563F" w:rsidP="00A642C1">
      <w:pPr>
        <w:pStyle w:val="TT"/>
        <w:spacing w:line="360" w:lineRule="atLeast"/>
        <w:rPr>
          <w:rFonts w:ascii="Arial" w:hAnsi="Arial" w:cs="Arial"/>
          <w:sz w:val="22"/>
          <w:szCs w:val="22"/>
        </w:rPr>
      </w:pPr>
    </w:p>
    <w:p w:rsidR="0061563F" w:rsidRPr="0061563F" w:rsidRDefault="0061563F" w:rsidP="00A642C1">
      <w:pPr>
        <w:pStyle w:val="TT"/>
        <w:spacing w:line="360" w:lineRule="atLeast"/>
        <w:rPr>
          <w:rFonts w:ascii="Arial" w:hAnsi="Arial" w:cs="Arial"/>
          <w:sz w:val="22"/>
          <w:szCs w:val="22"/>
        </w:rPr>
      </w:pPr>
    </w:p>
    <w:p w:rsidR="001E42AA" w:rsidRPr="0061563F" w:rsidRDefault="001E42AA"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61563F" w:rsidRPr="0061563F">
        <w:rPr>
          <w:rFonts w:ascii="Arial" w:hAnsi="Arial" w:cs="Arial"/>
          <w:b/>
          <w:sz w:val="22"/>
          <w:szCs w:val="22"/>
        </w:rPr>
        <w:t>ENTIDAD:</w:t>
      </w:r>
    </w:p>
    <w:p w:rsidR="004A7F17" w:rsidRPr="0061563F" w:rsidRDefault="004A7F17" w:rsidP="004A7F17">
      <w:pPr>
        <w:pStyle w:val="Textoindependiente21"/>
        <w:tabs>
          <w:tab w:val="left" w:pos="4253"/>
        </w:tabs>
        <w:rPr>
          <w:rFonts w:cs="Arial"/>
          <w:b w:val="0"/>
          <w:sz w:val="22"/>
          <w:szCs w:val="22"/>
        </w:rPr>
      </w:pPr>
    </w:p>
    <w:p w:rsidR="00974AAB" w:rsidRPr="0061563F" w:rsidRDefault="004A7F17" w:rsidP="004A7F17">
      <w:pPr>
        <w:pStyle w:val="Textoindependiente21"/>
        <w:numPr>
          <w:ilvl w:val="0"/>
          <w:numId w:val="10"/>
        </w:numPr>
        <w:tabs>
          <w:tab w:val="left" w:pos="0"/>
        </w:tabs>
        <w:suppressAutoHyphens/>
        <w:rPr>
          <w:rFonts w:cs="Arial"/>
          <w:b w:val="0"/>
          <w:sz w:val="22"/>
          <w:szCs w:val="22"/>
        </w:rPr>
      </w:pPr>
      <w:r w:rsidRPr="0061563F">
        <w:rPr>
          <w:rFonts w:cs="Arial"/>
          <w:sz w:val="22"/>
          <w:szCs w:val="22"/>
        </w:rPr>
        <w:t>Bocatoma</w:t>
      </w:r>
      <w:r w:rsidRPr="0061563F">
        <w:rPr>
          <w:rFonts w:cs="Arial"/>
          <w:b w:val="0"/>
          <w:sz w:val="22"/>
          <w:szCs w:val="22"/>
        </w:rPr>
        <w:t xml:space="preserve">: </w:t>
      </w:r>
      <w:r w:rsidR="00EC01D8" w:rsidRPr="0061563F">
        <w:rPr>
          <w:rFonts w:cs="Arial"/>
          <w:b w:val="0"/>
          <w:sz w:val="22"/>
          <w:szCs w:val="22"/>
        </w:rPr>
        <w:t>Se trata de los c</w:t>
      </w:r>
      <w:r w:rsidRPr="0061563F">
        <w:rPr>
          <w:rFonts w:cs="Arial"/>
          <w:b w:val="0"/>
          <w:sz w:val="22"/>
          <w:szCs w:val="22"/>
        </w:rPr>
        <w:t>omponente</w:t>
      </w:r>
      <w:r w:rsidR="00EC01D8" w:rsidRPr="0061563F">
        <w:rPr>
          <w:rFonts w:cs="Arial"/>
          <w:b w:val="0"/>
          <w:sz w:val="22"/>
          <w:szCs w:val="22"/>
        </w:rPr>
        <w:t>s</w:t>
      </w:r>
      <w:r w:rsidRPr="0061563F">
        <w:rPr>
          <w:rFonts w:cs="Arial"/>
          <w:b w:val="0"/>
          <w:sz w:val="22"/>
          <w:szCs w:val="22"/>
        </w:rPr>
        <w:t xml:space="preserve"> </w:t>
      </w:r>
      <w:r w:rsidR="00EC01D8" w:rsidRPr="0061563F">
        <w:rPr>
          <w:rFonts w:cs="Arial"/>
          <w:b w:val="0"/>
          <w:sz w:val="22"/>
          <w:szCs w:val="22"/>
        </w:rPr>
        <w:t>sin estar limitados a:</w:t>
      </w:r>
      <w:r w:rsidRPr="0061563F">
        <w:rPr>
          <w:rFonts w:cs="Arial"/>
          <w:b w:val="0"/>
          <w:sz w:val="22"/>
          <w:szCs w:val="22"/>
        </w:rPr>
        <w:t xml:space="preserve"> </w:t>
      </w:r>
      <w:r w:rsidR="00EC01D8" w:rsidRPr="0061563F">
        <w:rPr>
          <w:rFonts w:cs="Arial"/>
          <w:b w:val="0"/>
          <w:sz w:val="22"/>
          <w:szCs w:val="22"/>
        </w:rPr>
        <w:t>R</w:t>
      </w:r>
      <w:r w:rsidRPr="0061563F">
        <w:rPr>
          <w:rFonts w:cs="Arial"/>
          <w:b w:val="0"/>
          <w:sz w:val="22"/>
          <w:szCs w:val="22"/>
        </w:rPr>
        <w:t>eja</w:t>
      </w:r>
      <w:r w:rsidR="00EC01D8" w:rsidRPr="0061563F">
        <w:rPr>
          <w:rFonts w:cs="Arial"/>
          <w:b w:val="0"/>
          <w:sz w:val="22"/>
          <w:szCs w:val="22"/>
        </w:rPr>
        <w:t>s,</w:t>
      </w:r>
      <w:r w:rsidRPr="0061563F">
        <w:rPr>
          <w:rFonts w:cs="Arial"/>
          <w:b w:val="0"/>
          <w:sz w:val="22"/>
          <w:szCs w:val="22"/>
        </w:rPr>
        <w:t xml:space="preserve"> muros de contención; compuertas</w:t>
      </w:r>
      <w:r w:rsidR="00EC01D8" w:rsidRPr="0061563F">
        <w:rPr>
          <w:rFonts w:cs="Arial"/>
          <w:b w:val="0"/>
          <w:sz w:val="22"/>
          <w:szCs w:val="22"/>
        </w:rPr>
        <w:t>,</w:t>
      </w:r>
      <w:r w:rsidRPr="0061563F">
        <w:rPr>
          <w:rFonts w:cs="Arial"/>
          <w:b w:val="0"/>
          <w:sz w:val="22"/>
          <w:szCs w:val="22"/>
        </w:rPr>
        <w:t xml:space="preserve"> válvulas.</w:t>
      </w:r>
      <w:r w:rsidR="00EC01D8" w:rsidRPr="0061563F">
        <w:rPr>
          <w:rFonts w:cs="Arial"/>
          <w:b w:val="0"/>
          <w:sz w:val="22"/>
          <w:szCs w:val="22"/>
        </w:rPr>
        <w:t xml:space="preserve"> Los cuales son utilizados para la captación del agua.</w:t>
      </w:r>
    </w:p>
    <w:p w:rsidR="004A7F17" w:rsidRPr="0061563F" w:rsidRDefault="00EC01D8" w:rsidP="00974AAB">
      <w:pPr>
        <w:pStyle w:val="Textoindependiente21"/>
        <w:tabs>
          <w:tab w:val="left" w:pos="0"/>
        </w:tabs>
        <w:suppressAutoHyphens/>
        <w:ind w:left="720"/>
        <w:rPr>
          <w:rFonts w:cs="Arial"/>
          <w:b w:val="0"/>
          <w:sz w:val="22"/>
          <w:szCs w:val="22"/>
        </w:rPr>
      </w:pPr>
      <w:r w:rsidRPr="0061563F">
        <w:rPr>
          <w:rFonts w:cs="Arial"/>
          <w:b w:val="0"/>
          <w:sz w:val="22"/>
          <w:szCs w:val="22"/>
        </w:rPr>
        <w:t xml:space="preserve"> </w:t>
      </w:r>
    </w:p>
    <w:p w:rsidR="004A7F17" w:rsidRPr="0061563F" w:rsidRDefault="004A7F17" w:rsidP="00A47284">
      <w:pPr>
        <w:pStyle w:val="Textoindependiente21"/>
        <w:numPr>
          <w:ilvl w:val="0"/>
          <w:numId w:val="10"/>
        </w:numPr>
        <w:tabs>
          <w:tab w:val="left" w:pos="4253"/>
        </w:tabs>
        <w:rPr>
          <w:rFonts w:cs="Arial"/>
          <w:sz w:val="22"/>
          <w:szCs w:val="22"/>
        </w:rPr>
      </w:pPr>
      <w:proofErr w:type="spellStart"/>
      <w:r w:rsidRPr="0061563F">
        <w:rPr>
          <w:rFonts w:cs="Arial"/>
          <w:sz w:val="22"/>
          <w:szCs w:val="22"/>
        </w:rPr>
        <w:t>Desarenadores</w:t>
      </w:r>
      <w:proofErr w:type="spellEnd"/>
      <w:r w:rsidRPr="0061563F">
        <w:rPr>
          <w:rFonts w:cs="Arial"/>
          <w:sz w:val="22"/>
          <w:szCs w:val="22"/>
        </w:rPr>
        <w:t xml:space="preserve"> :</w:t>
      </w:r>
      <w:r w:rsidR="00EC01D8" w:rsidRPr="0061563F">
        <w:rPr>
          <w:rFonts w:cs="Arial"/>
          <w:sz w:val="22"/>
          <w:szCs w:val="22"/>
        </w:rPr>
        <w:t xml:space="preserve"> </w:t>
      </w:r>
      <w:r w:rsidR="00974AAB" w:rsidRPr="0061563F">
        <w:rPr>
          <w:rFonts w:cs="Arial"/>
          <w:b w:val="0"/>
          <w:sz w:val="22"/>
          <w:szCs w:val="22"/>
        </w:rPr>
        <w:t xml:space="preserve">Estructura del sistema de acueducto que entre otras funciones tiene principalmente la de remover las arenas y gravas que vienen con el agua de la </w:t>
      </w:r>
      <w:r w:rsidR="006505EA" w:rsidRPr="0061563F">
        <w:rPr>
          <w:rFonts w:cs="Arial"/>
          <w:b w:val="0"/>
          <w:sz w:val="22"/>
          <w:szCs w:val="22"/>
        </w:rPr>
        <w:t>bocatoma</w:t>
      </w:r>
    </w:p>
    <w:p w:rsidR="00974AAB" w:rsidRPr="0061563F" w:rsidRDefault="00974AAB" w:rsidP="00974AAB">
      <w:pPr>
        <w:pStyle w:val="Textoindependiente21"/>
        <w:tabs>
          <w:tab w:val="left" w:pos="4253"/>
        </w:tabs>
        <w:ind w:left="720"/>
        <w:rPr>
          <w:rFonts w:cs="Arial"/>
          <w:sz w:val="22"/>
          <w:szCs w:val="22"/>
        </w:rPr>
      </w:pPr>
    </w:p>
    <w:p w:rsidR="004A7F17" w:rsidRPr="0061563F" w:rsidRDefault="006505EA" w:rsidP="004A7F17">
      <w:pPr>
        <w:pStyle w:val="Textoindependiente21"/>
        <w:numPr>
          <w:ilvl w:val="0"/>
          <w:numId w:val="10"/>
        </w:numPr>
        <w:tabs>
          <w:tab w:val="left" w:pos="4253"/>
        </w:tabs>
        <w:rPr>
          <w:rFonts w:cs="Arial"/>
          <w:b w:val="0"/>
          <w:sz w:val="22"/>
          <w:szCs w:val="22"/>
        </w:rPr>
      </w:pPr>
      <w:r w:rsidRPr="0061563F">
        <w:rPr>
          <w:rFonts w:cs="Arial"/>
          <w:sz w:val="22"/>
          <w:szCs w:val="22"/>
        </w:rPr>
        <w:t>Líneas</w:t>
      </w:r>
      <w:r w:rsidR="004A7F17" w:rsidRPr="0061563F">
        <w:rPr>
          <w:rFonts w:cs="Arial"/>
          <w:sz w:val="22"/>
          <w:szCs w:val="22"/>
        </w:rPr>
        <w:t xml:space="preserve"> de </w:t>
      </w:r>
      <w:r w:rsidR="0061563F" w:rsidRPr="0061563F">
        <w:rPr>
          <w:rFonts w:cs="Arial"/>
          <w:sz w:val="22"/>
          <w:szCs w:val="22"/>
        </w:rPr>
        <w:t>Aducción</w:t>
      </w:r>
      <w:r w:rsidR="0061563F" w:rsidRPr="0061563F">
        <w:rPr>
          <w:rFonts w:cs="Arial"/>
          <w:b w:val="0"/>
          <w:sz w:val="22"/>
          <w:szCs w:val="22"/>
        </w:rPr>
        <w:t>:</w:t>
      </w:r>
      <w:r w:rsidR="004A7F17" w:rsidRPr="0061563F">
        <w:rPr>
          <w:rFonts w:cs="Arial"/>
          <w:b w:val="0"/>
          <w:sz w:val="22"/>
          <w:szCs w:val="22"/>
        </w:rPr>
        <w:t xml:space="preserve"> </w:t>
      </w:r>
      <w:r w:rsidR="00974AAB" w:rsidRPr="0061563F">
        <w:rPr>
          <w:rFonts w:cs="Arial"/>
          <w:b w:val="0"/>
          <w:sz w:val="22"/>
          <w:szCs w:val="22"/>
        </w:rPr>
        <w:t xml:space="preserve">Puede ser un canal o tubería que transporta el agua cruda desde las bocatomas a los </w:t>
      </w:r>
      <w:proofErr w:type="spellStart"/>
      <w:r w:rsidR="00974AAB" w:rsidRPr="0061563F">
        <w:rPr>
          <w:rFonts w:cs="Arial"/>
          <w:b w:val="0"/>
          <w:sz w:val="22"/>
          <w:szCs w:val="22"/>
        </w:rPr>
        <w:t>desarenadores</w:t>
      </w:r>
      <w:proofErr w:type="spellEnd"/>
      <w:r w:rsidR="00974AAB" w:rsidRPr="0061563F">
        <w:rPr>
          <w:rFonts w:cs="Arial"/>
          <w:b w:val="0"/>
          <w:sz w:val="22"/>
          <w:szCs w:val="22"/>
        </w:rPr>
        <w:t xml:space="preserve"> y de estos a las plantas de tratamiento.</w:t>
      </w:r>
    </w:p>
    <w:p w:rsidR="004A7F17" w:rsidRPr="0061563F" w:rsidRDefault="004A7F17" w:rsidP="004A7F17">
      <w:pPr>
        <w:pStyle w:val="Textoindependiente21"/>
        <w:tabs>
          <w:tab w:val="left" w:pos="4253"/>
        </w:tabs>
        <w:ind w:left="720"/>
        <w:rPr>
          <w:rFonts w:cs="Arial"/>
          <w:b w:val="0"/>
          <w:sz w:val="22"/>
          <w:szCs w:val="22"/>
        </w:rPr>
      </w:pPr>
    </w:p>
    <w:p w:rsidR="00095A2B" w:rsidRPr="0061563F" w:rsidRDefault="00095A2B" w:rsidP="00095A2B">
      <w:pPr>
        <w:pStyle w:val="Ttulo"/>
        <w:numPr>
          <w:ilvl w:val="0"/>
          <w:numId w:val="10"/>
        </w:numPr>
        <w:jc w:val="both"/>
        <w:rPr>
          <w:rFonts w:cs="Arial"/>
          <w:bCs/>
          <w:sz w:val="22"/>
          <w:szCs w:val="22"/>
        </w:rPr>
      </w:pPr>
      <w:r w:rsidRPr="0061563F">
        <w:rPr>
          <w:rFonts w:cs="Arial"/>
          <w:sz w:val="22"/>
          <w:szCs w:val="22"/>
        </w:rPr>
        <w:t>Planta de Tratamiento</w:t>
      </w:r>
      <w:r w:rsidRPr="0061563F">
        <w:rPr>
          <w:rFonts w:cs="Arial"/>
          <w:b w:val="0"/>
          <w:sz w:val="22"/>
          <w:szCs w:val="22"/>
        </w:rPr>
        <w:t xml:space="preserve">: Instalación Industrial cuyo fin es potabilizar el agua, se compone </w:t>
      </w:r>
      <w:r w:rsidR="00974AAB" w:rsidRPr="0061563F">
        <w:rPr>
          <w:rFonts w:cs="Arial"/>
          <w:b w:val="0"/>
          <w:sz w:val="22"/>
          <w:szCs w:val="22"/>
        </w:rPr>
        <w:t xml:space="preserve">entre otros </w:t>
      </w:r>
      <w:r w:rsidRPr="0061563F">
        <w:rPr>
          <w:rFonts w:cs="Arial"/>
          <w:b w:val="0"/>
          <w:sz w:val="22"/>
          <w:szCs w:val="22"/>
        </w:rPr>
        <w:t>de sistema</w:t>
      </w:r>
      <w:r w:rsidR="00974AAB" w:rsidRPr="0061563F">
        <w:rPr>
          <w:rFonts w:cs="Arial"/>
          <w:b w:val="0"/>
          <w:sz w:val="22"/>
          <w:szCs w:val="22"/>
        </w:rPr>
        <w:t>s</w:t>
      </w:r>
      <w:r w:rsidRPr="0061563F">
        <w:rPr>
          <w:rFonts w:cs="Arial"/>
          <w:b w:val="0"/>
          <w:sz w:val="22"/>
          <w:szCs w:val="22"/>
        </w:rPr>
        <w:t xml:space="preserve"> de aforo, dosificación de sustancias químicas, floculación, sedimentación, filtración y desinfección</w:t>
      </w:r>
    </w:p>
    <w:p w:rsidR="00095A2B" w:rsidRPr="0061563F" w:rsidRDefault="00095A2B" w:rsidP="00095A2B">
      <w:pPr>
        <w:pStyle w:val="Ttulo"/>
        <w:jc w:val="both"/>
        <w:rPr>
          <w:rFonts w:cs="Arial"/>
          <w:bCs/>
          <w:sz w:val="22"/>
          <w:szCs w:val="22"/>
        </w:rPr>
      </w:pPr>
    </w:p>
    <w:p w:rsidR="004A7F17" w:rsidRPr="0061563F" w:rsidRDefault="004A7F17" w:rsidP="004A7F17">
      <w:pPr>
        <w:pStyle w:val="Textoindependiente21"/>
        <w:numPr>
          <w:ilvl w:val="0"/>
          <w:numId w:val="10"/>
        </w:numPr>
        <w:tabs>
          <w:tab w:val="left" w:pos="142"/>
          <w:tab w:val="left" w:pos="2694"/>
        </w:tabs>
        <w:suppressAutoHyphens/>
        <w:rPr>
          <w:rFonts w:cs="Arial"/>
          <w:b w:val="0"/>
          <w:sz w:val="22"/>
          <w:szCs w:val="22"/>
        </w:rPr>
      </w:pPr>
      <w:r w:rsidRPr="0061563F">
        <w:rPr>
          <w:rFonts w:cs="Arial"/>
          <w:sz w:val="22"/>
          <w:szCs w:val="22"/>
        </w:rPr>
        <w:t>Líneas de Conducción</w:t>
      </w:r>
      <w:r w:rsidRPr="0061563F">
        <w:rPr>
          <w:rFonts w:cs="Arial"/>
          <w:b w:val="0"/>
          <w:sz w:val="22"/>
          <w:szCs w:val="22"/>
        </w:rPr>
        <w:t xml:space="preserve">: Componente destinado a transportar agua desde una bocatoma o </w:t>
      </w:r>
      <w:proofErr w:type="spellStart"/>
      <w:r w:rsidRPr="0061563F">
        <w:rPr>
          <w:rFonts w:cs="Arial"/>
          <w:b w:val="0"/>
          <w:sz w:val="22"/>
          <w:szCs w:val="22"/>
        </w:rPr>
        <w:t>desarenador</w:t>
      </w:r>
      <w:proofErr w:type="spellEnd"/>
      <w:r w:rsidRPr="0061563F">
        <w:rPr>
          <w:rFonts w:cs="Arial"/>
          <w:b w:val="0"/>
          <w:sz w:val="22"/>
          <w:szCs w:val="22"/>
        </w:rPr>
        <w:t xml:space="preserve"> hasta la planta de tratamiento, consta de</w:t>
      </w:r>
      <w:r w:rsidR="006505EA" w:rsidRPr="0061563F">
        <w:rPr>
          <w:rFonts w:cs="Arial"/>
          <w:b w:val="0"/>
          <w:sz w:val="22"/>
          <w:szCs w:val="22"/>
        </w:rPr>
        <w:t>: tuberías</w:t>
      </w:r>
      <w:r w:rsidRPr="0061563F">
        <w:rPr>
          <w:rFonts w:cs="Arial"/>
          <w:b w:val="0"/>
          <w:sz w:val="22"/>
          <w:szCs w:val="22"/>
        </w:rPr>
        <w:t>, ventosas, válvulas y cámaras de quiebre.</w:t>
      </w:r>
    </w:p>
    <w:p w:rsidR="004A7F17" w:rsidRPr="0061563F" w:rsidRDefault="004A7F17" w:rsidP="004A7F17">
      <w:pPr>
        <w:pStyle w:val="Textoindependiente21"/>
        <w:tabs>
          <w:tab w:val="left" w:pos="4253"/>
        </w:tabs>
        <w:rPr>
          <w:rFonts w:cs="Arial"/>
          <w:b w:val="0"/>
          <w:sz w:val="22"/>
          <w:szCs w:val="22"/>
        </w:rPr>
      </w:pPr>
    </w:p>
    <w:p w:rsidR="004A7F17" w:rsidRPr="0061563F" w:rsidRDefault="004A7F17" w:rsidP="004A7F17">
      <w:pPr>
        <w:pStyle w:val="Textoindependiente21"/>
        <w:numPr>
          <w:ilvl w:val="0"/>
          <w:numId w:val="10"/>
        </w:numPr>
        <w:tabs>
          <w:tab w:val="left" w:pos="142"/>
        </w:tabs>
        <w:suppressAutoHyphens/>
        <w:rPr>
          <w:rFonts w:cs="Arial"/>
          <w:b w:val="0"/>
          <w:sz w:val="22"/>
          <w:szCs w:val="22"/>
        </w:rPr>
      </w:pPr>
      <w:r w:rsidRPr="0061563F">
        <w:rPr>
          <w:rFonts w:cs="Arial"/>
          <w:sz w:val="22"/>
          <w:szCs w:val="22"/>
        </w:rPr>
        <w:t xml:space="preserve">Tanques de </w:t>
      </w:r>
      <w:r w:rsidR="00095A2B" w:rsidRPr="0061563F">
        <w:rPr>
          <w:rFonts w:cs="Arial"/>
          <w:sz w:val="22"/>
          <w:szCs w:val="22"/>
        </w:rPr>
        <w:t>Almacenamiento</w:t>
      </w:r>
      <w:r w:rsidRPr="0061563F">
        <w:rPr>
          <w:rFonts w:cs="Arial"/>
          <w:b w:val="0"/>
          <w:sz w:val="22"/>
          <w:szCs w:val="22"/>
        </w:rPr>
        <w:t>: Elemento destinado a almacenar agua para cubrir la demanda en los diferentes horarios.  Consta de una estructura en concreto, válvulas, alarmas y flotadores.</w:t>
      </w:r>
    </w:p>
    <w:p w:rsidR="00974AAB" w:rsidRPr="0061563F" w:rsidRDefault="00974AAB" w:rsidP="00974AAB">
      <w:pPr>
        <w:pStyle w:val="Textoindependiente21"/>
        <w:tabs>
          <w:tab w:val="left" w:pos="142"/>
        </w:tabs>
        <w:suppressAutoHyphens/>
        <w:ind w:left="720"/>
        <w:rPr>
          <w:rFonts w:cs="Arial"/>
          <w:b w:val="0"/>
          <w:sz w:val="22"/>
          <w:szCs w:val="22"/>
        </w:rPr>
      </w:pPr>
    </w:p>
    <w:p w:rsidR="00053553" w:rsidRPr="0061563F" w:rsidRDefault="00053553" w:rsidP="00974AAB">
      <w:pPr>
        <w:pStyle w:val="Textoindependiente21"/>
        <w:tabs>
          <w:tab w:val="left" w:pos="142"/>
        </w:tabs>
        <w:suppressAutoHyphens/>
        <w:ind w:left="720"/>
        <w:rPr>
          <w:rFonts w:cs="Arial"/>
          <w:b w:val="0"/>
          <w:sz w:val="22"/>
          <w:szCs w:val="22"/>
        </w:rPr>
      </w:pPr>
    </w:p>
    <w:p w:rsidR="001E42AA" w:rsidRPr="0061563F" w:rsidRDefault="001E42AA" w:rsidP="00A642C1">
      <w:pPr>
        <w:pStyle w:val="Ttulo"/>
        <w:rPr>
          <w:rFonts w:cs="Arial"/>
          <w:sz w:val="22"/>
          <w:szCs w:val="22"/>
        </w:rPr>
      </w:pPr>
      <w:r w:rsidRPr="0061563F">
        <w:rPr>
          <w:rFonts w:cs="Arial"/>
          <w:bCs/>
          <w:sz w:val="22"/>
          <w:szCs w:val="22"/>
        </w:rPr>
        <w:t>OBSERVACIONES DE LIBERTY SEGUROS</w:t>
      </w:r>
    </w:p>
    <w:p w:rsidR="001E42AA" w:rsidRPr="0061563F" w:rsidRDefault="001E42AA" w:rsidP="00A642C1">
      <w:pPr>
        <w:pStyle w:val="TT"/>
        <w:spacing w:line="360" w:lineRule="atLeast"/>
        <w:rPr>
          <w:rFonts w:ascii="Arial" w:hAnsi="Arial" w:cs="Arial"/>
          <w:sz w:val="22"/>
          <w:szCs w:val="22"/>
        </w:rPr>
      </w:pPr>
    </w:p>
    <w:p w:rsidR="001E42AA"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1-</w:t>
      </w:r>
      <w:r w:rsidR="001E42AA" w:rsidRPr="0061563F">
        <w:rPr>
          <w:rFonts w:ascii="Arial" w:hAnsi="Arial" w:cs="Arial"/>
          <w:b/>
          <w:sz w:val="22"/>
          <w:szCs w:val="22"/>
        </w:rPr>
        <w:t>Numeral 19</w:t>
      </w:r>
      <w:r w:rsidR="001E42AA" w:rsidRPr="0061563F">
        <w:rPr>
          <w:rFonts w:ascii="Arial" w:hAnsi="Arial" w:cs="Arial"/>
          <w:sz w:val="22"/>
          <w:szCs w:val="22"/>
        </w:rPr>
        <w:t>. “</w:t>
      </w:r>
      <w:r w:rsidR="006505EA" w:rsidRPr="0061563F">
        <w:rPr>
          <w:rFonts w:ascii="Arial" w:hAnsi="Arial" w:cs="Arial"/>
          <w:sz w:val="22"/>
          <w:szCs w:val="22"/>
        </w:rPr>
        <w:t>Garantía</w:t>
      </w:r>
      <w:r w:rsidR="001E42AA" w:rsidRPr="0061563F">
        <w:rPr>
          <w:rFonts w:ascii="Arial" w:hAnsi="Arial" w:cs="Arial"/>
          <w:sz w:val="22"/>
          <w:szCs w:val="22"/>
        </w:rPr>
        <w:t xml:space="preserve"> de seriedad de la propuesta” </w:t>
      </w:r>
      <w:r w:rsidRPr="0061563F">
        <w:rPr>
          <w:rFonts w:ascii="Arial" w:hAnsi="Arial" w:cs="Arial"/>
          <w:sz w:val="22"/>
          <w:szCs w:val="22"/>
        </w:rPr>
        <w:t xml:space="preserve">solicitamos amablemente se permita acreditar dicho requisito aportando garantía de seriedad expedida por una compañía de seguros legalmente constituida en Colombia, sin que sea obligatorio que tenga sucursal en Manizales . </w:t>
      </w:r>
    </w:p>
    <w:p w:rsidR="00AC1FC0" w:rsidRPr="0061563F" w:rsidRDefault="00AC1FC0" w:rsidP="00A642C1">
      <w:pPr>
        <w:pStyle w:val="TT"/>
        <w:spacing w:line="360" w:lineRule="atLeast"/>
        <w:rPr>
          <w:rFonts w:ascii="Arial" w:hAnsi="Arial" w:cs="Arial"/>
          <w:sz w:val="22"/>
          <w:szCs w:val="22"/>
        </w:rPr>
      </w:pPr>
    </w:p>
    <w:p w:rsidR="00992225" w:rsidRPr="0061563F" w:rsidRDefault="00992225"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6505EA" w:rsidRPr="0061563F">
        <w:rPr>
          <w:rFonts w:ascii="Arial" w:hAnsi="Arial" w:cs="Arial"/>
          <w:b/>
          <w:sz w:val="22"/>
          <w:szCs w:val="22"/>
        </w:rPr>
        <w:t>ENTIDAD:</w:t>
      </w:r>
    </w:p>
    <w:p w:rsidR="00974AAB" w:rsidRPr="0061563F" w:rsidRDefault="00974AAB" w:rsidP="00A642C1">
      <w:pPr>
        <w:pStyle w:val="TT"/>
        <w:spacing w:line="360" w:lineRule="atLeast"/>
        <w:jc w:val="center"/>
        <w:rPr>
          <w:rFonts w:ascii="Arial" w:hAnsi="Arial" w:cs="Arial"/>
          <w:b/>
          <w:sz w:val="22"/>
          <w:szCs w:val="22"/>
        </w:rPr>
      </w:pPr>
    </w:p>
    <w:p w:rsidR="00123BA0" w:rsidRPr="0061563F" w:rsidRDefault="00B1230B" w:rsidP="00A642C1">
      <w:pPr>
        <w:pStyle w:val="TT"/>
        <w:spacing w:line="360" w:lineRule="atLeast"/>
        <w:rPr>
          <w:rFonts w:ascii="Arial" w:hAnsi="Arial" w:cs="Arial"/>
          <w:sz w:val="22"/>
          <w:szCs w:val="22"/>
        </w:rPr>
      </w:pPr>
      <w:r w:rsidRPr="0061563F">
        <w:rPr>
          <w:rFonts w:ascii="Arial" w:hAnsi="Arial" w:cs="Arial"/>
          <w:sz w:val="22"/>
          <w:szCs w:val="22"/>
        </w:rPr>
        <w:t>No es procedente, la compañía que expida la póliza de seriedad deb</w:t>
      </w:r>
      <w:r w:rsidR="00123BA0">
        <w:rPr>
          <w:rFonts w:ascii="Arial" w:hAnsi="Arial" w:cs="Arial"/>
          <w:sz w:val="22"/>
          <w:szCs w:val="22"/>
        </w:rPr>
        <w:t>e tener sucursal en Manizales, ya que EMPOCALDAS S.A E.S.P tiene sede principal en esta ciudad.</w:t>
      </w:r>
    </w:p>
    <w:p w:rsidR="00992225" w:rsidRPr="0061563F" w:rsidRDefault="00992225" w:rsidP="00A642C1">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2- Numeral 19</w:t>
      </w:r>
      <w:r w:rsidRPr="0061563F">
        <w:rPr>
          <w:rFonts w:ascii="Arial" w:hAnsi="Arial" w:cs="Arial"/>
          <w:sz w:val="22"/>
          <w:szCs w:val="22"/>
        </w:rPr>
        <w:t xml:space="preserve">. “Garantía de seriedad de la </w:t>
      </w:r>
      <w:r w:rsidR="006505EA" w:rsidRPr="0061563F">
        <w:rPr>
          <w:rFonts w:ascii="Arial" w:hAnsi="Arial" w:cs="Arial"/>
          <w:sz w:val="22"/>
          <w:szCs w:val="22"/>
        </w:rPr>
        <w:t>propuesta”</w:t>
      </w:r>
      <w:r w:rsidRPr="0061563F">
        <w:rPr>
          <w:rFonts w:ascii="Arial" w:hAnsi="Arial" w:cs="Arial"/>
          <w:sz w:val="22"/>
          <w:szCs w:val="22"/>
        </w:rPr>
        <w:t xml:space="preserve"> solicitamos amablemente se permita acompañar la propuesta con constancia de pago de la garantía de seriedad. </w:t>
      </w:r>
    </w:p>
    <w:p w:rsidR="00095A2B" w:rsidRPr="0061563F" w:rsidRDefault="00095A2B" w:rsidP="00A642C1">
      <w:pPr>
        <w:pStyle w:val="TT"/>
        <w:spacing w:line="360" w:lineRule="atLeast"/>
        <w:jc w:val="center"/>
        <w:rPr>
          <w:rFonts w:ascii="Arial" w:hAnsi="Arial" w:cs="Arial"/>
          <w:b/>
          <w:sz w:val="22"/>
          <w:szCs w:val="22"/>
        </w:rPr>
      </w:pPr>
    </w:p>
    <w:p w:rsidR="0061563F" w:rsidRDefault="0061563F" w:rsidP="00A642C1">
      <w:pPr>
        <w:pStyle w:val="TT"/>
        <w:spacing w:line="360" w:lineRule="atLeast"/>
        <w:jc w:val="center"/>
        <w:rPr>
          <w:rFonts w:ascii="Arial" w:hAnsi="Arial" w:cs="Arial"/>
          <w:b/>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 xml:space="preserve">RESPUESTA DE LA </w:t>
      </w:r>
      <w:r w:rsidR="005B6DA8" w:rsidRPr="0061563F">
        <w:rPr>
          <w:rFonts w:ascii="Arial" w:hAnsi="Arial" w:cs="Arial"/>
          <w:b/>
          <w:sz w:val="22"/>
          <w:szCs w:val="22"/>
        </w:rPr>
        <w:t xml:space="preserve"> </w:t>
      </w:r>
      <w:r w:rsidRPr="0061563F">
        <w:rPr>
          <w:rFonts w:ascii="Arial" w:hAnsi="Arial" w:cs="Arial"/>
          <w:b/>
          <w:sz w:val="22"/>
          <w:szCs w:val="22"/>
        </w:rPr>
        <w:t>ENTIDAD:</w:t>
      </w:r>
    </w:p>
    <w:p w:rsidR="00053553" w:rsidRPr="0061563F" w:rsidRDefault="00053553" w:rsidP="00A642C1">
      <w:pPr>
        <w:pStyle w:val="TT"/>
        <w:spacing w:line="360" w:lineRule="atLeast"/>
        <w:rPr>
          <w:rFonts w:ascii="Arial" w:hAnsi="Arial" w:cs="Arial"/>
          <w:sz w:val="22"/>
          <w:szCs w:val="22"/>
        </w:rPr>
      </w:pPr>
    </w:p>
    <w:p w:rsidR="00A642C1" w:rsidRPr="0061563F" w:rsidRDefault="00B1230B" w:rsidP="00A642C1">
      <w:pPr>
        <w:pStyle w:val="TT"/>
        <w:spacing w:line="360" w:lineRule="atLeast"/>
        <w:rPr>
          <w:rFonts w:ascii="Arial" w:hAnsi="Arial" w:cs="Arial"/>
          <w:sz w:val="22"/>
          <w:szCs w:val="22"/>
        </w:rPr>
      </w:pPr>
      <w:r w:rsidRPr="0061563F">
        <w:rPr>
          <w:rFonts w:ascii="Arial" w:hAnsi="Arial" w:cs="Arial"/>
          <w:sz w:val="22"/>
          <w:szCs w:val="22"/>
        </w:rPr>
        <w:t xml:space="preserve">No es procedente debe </w:t>
      </w:r>
      <w:r w:rsidR="00974AAB" w:rsidRPr="0061563F">
        <w:rPr>
          <w:rFonts w:ascii="Arial" w:hAnsi="Arial" w:cs="Arial"/>
          <w:sz w:val="22"/>
          <w:szCs w:val="22"/>
        </w:rPr>
        <w:t>acompañarse con el recibo</w:t>
      </w:r>
      <w:r w:rsidRPr="0061563F">
        <w:rPr>
          <w:rFonts w:ascii="Arial" w:hAnsi="Arial" w:cs="Arial"/>
          <w:sz w:val="22"/>
          <w:szCs w:val="22"/>
        </w:rPr>
        <w:t xml:space="preserve"> de pago.</w:t>
      </w:r>
    </w:p>
    <w:p w:rsidR="00A642C1" w:rsidRPr="0061563F" w:rsidRDefault="00A642C1" w:rsidP="00A642C1">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3</w:t>
      </w:r>
      <w:r w:rsidRPr="0061563F">
        <w:rPr>
          <w:rFonts w:ascii="Arial" w:hAnsi="Arial" w:cs="Arial"/>
          <w:sz w:val="22"/>
          <w:szCs w:val="22"/>
        </w:rPr>
        <w:t xml:space="preserve">- Solicitamos amablemente nos informen quien es el intermediario de seguros designado por la entidad para el presente proceso. </w:t>
      </w:r>
    </w:p>
    <w:p w:rsidR="00992225" w:rsidRPr="0061563F" w:rsidRDefault="00992225" w:rsidP="00A642C1">
      <w:pPr>
        <w:pStyle w:val="TT"/>
        <w:spacing w:line="360" w:lineRule="atLeast"/>
        <w:rPr>
          <w:rFonts w:ascii="Arial" w:hAnsi="Arial" w:cs="Arial"/>
          <w:sz w:val="22"/>
          <w:szCs w:val="22"/>
        </w:rPr>
      </w:pPr>
    </w:p>
    <w:p w:rsidR="00053553" w:rsidRPr="0061563F" w:rsidRDefault="00053553" w:rsidP="00A642C1">
      <w:pPr>
        <w:pStyle w:val="TT"/>
        <w:spacing w:line="360" w:lineRule="atLeast"/>
        <w:rPr>
          <w:rFonts w:ascii="Arial" w:hAnsi="Arial" w:cs="Arial"/>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p>
    <w:p w:rsidR="00974AAB" w:rsidRPr="0061563F" w:rsidRDefault="00974AAB" w:rsidP="00A642C1">
      <w:pPr>
        <w:pStyle w:val="TT"/>
        <w:spacing w:line="360" w:lineRule="atLeast"/>
        <w:jc w:val="center"/>
        <w:rPr>
          <w:rFonts w:ascii="Arial" w:hAnsi="Arial" w:cs="Arial"/>
          <w:b/>
          <w:sz w:val="22"/>
          <w:szCs w:val="22"/>
        </w:rPr>
      </w:pPr>
    </w:p>
    <w:p w:rsidR="00A642C1" w:rsidRPr="0061563F" w:rsidRDefault="00B1230B" w:rsidP="00A642C1">
      <w:pPr>
        <w:pStyle w:val="TT"/>
        <w:spacing w:line="360" w:lineRule="atLeast"/>
        <w:rPr>
          <w:rFonts w:ascii="Arial" w:hAnsi="Arial" w:cs="Arial"/>
          <w:sz w:val="22"/>
          <w:szCs w:val="22"/>
        </w:rPr>
      </w:pPr>
      <w:r w:rsidRPr="0061563F">
        <w:rPr>
          <w:rFonts w:ascii="Arial" w:hAnsi="Arial" w:cs="Arial"/>
          <w:sz w:val="22"/>
          <w:szCs w:val="22"/>
        </w:rPr>
        <w:t xml:space="preserve">Los intermediarios actuales del programa de seguros de EMPOCALDAS, son la UNION TEMPORAL R y R ASEGURADORES Y FAST LTDA. </w:t>
      </w:r>
    </w:p>
    <w:p w:rsidR="00A642C1" w:rsidRPr="0061563F" w:rsidRDefault="00A642C1" w:rsidP="00A642C1">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4-</w:t>
      </w:r>
      <w:r w:rsidRPr="0061563F">
        <w:rPr>
          <w:rFonts w:ascii="Arial" w:hAnsi="Arial" w:cs="Arial"/>
          <w:sz w:val="22"/>
          <w:szCs w:val="22"/>
        </w:rPr>
        <w:t xml:space="preserve"> Favor suministrar la siniestralidad con corte a 30 de Septiembre de 2.012 por ramo y amparo debidamente valorizado. </w:t>
      </w:r>
    </w:p>
    <w:p w:rsidR="00974AAB" w:rsidRPr="0061563F" w:rsidRDefault="00974AAB" w:rsidP="00A642C1">
      <w:pPr>
        <w:pStyle w:val="TT"/>
        <w:spacing w:line="360" w:lineRule="atLeast"/>
        <w:rPr>
          <w:rFonts w:ascii="Arial" w:hAnsi="Arial" w:cs="Arial"/>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p>
    <w:p w:rsidR="00974AAB" w:rsidRPr="0061563F" w:rsidRDefault="00974AAB" w:rsidP="00A642C1">
      <w:pPr>
        <w:pStyle w:val="TT"/>
        <w:spacing w:line="360" w:lineRule="atLeast"/>
        <w:jc w:val="center"/>
        <w:rPr>
          <w:rFonts w:ascii="Arial" w:hAnsi="Arial" w:cs="Arial"/>
          <w:b/>
          <w:sz w:val="22"/>
          <w:szCs w:val="22"/>
        </w:rPr>
      </w:pPr>
    </w:p>
    <w:p w:rsidR="00B1230B" w:rsidRPr="0061563F" w:rsidRDefault="00974AAB" w:rsidP="00B1230B">
      <w:pPr>
        <w:pStyle w:val="TT"/>
        <w:spacing w:line="360" w:lineRule="atLeast"/>
        <w:rPr>
          <w:rFonts w:ascii="Arial" w:hAnsi="Arial" w:cs="Arial"/>
          <w:sz w:val="22"/>
          <w:szCs w:val="22"/>
        </w:rPr>
      </w:pPr>
      <w:r w:rsidRPr="0061563F">
        <w:rPr>
          <w:rFonts w:ascii="Arial" w:hAnsi="Arial" w:cs="Arial"/>
          <w:sz w:val="22"/>
          <w:szCs w:val="22"/>
        </w:rPr>
        <w:t>Como se expresó en respuesta anterior, l</w:t>
      </w:r>
      <w:r w:rsidR="00AC1FC0" w:rsidRPr="0061563F">
        <w:rPr>
          <w:rFonts w:ascii="Arial" w:hAnsi="Arial" w:cs="Arial"/>
          <w:sz w:val="22"/>
          <w:szCs w:val="22"/>
        </w:rPr>
        <w:t>a siniestralidad que se fijó en los prepliegos fue debidamente conciliada con la Previsora</w:t>
      </w:r>
      <w:r w:rsidR="005B6DA8" w:rsidRPr="0061563F">
        <w:rPr>
          <w:rFonts w:ascii="Arial" w:hAnsi="Arial" w:cs="Arial"/>
          <w:sz w:val="22"/>
          <w:szCs w:val="22"/>
        </w:rPr>
        <w:t>, como se anotó anteriormente.</w:t>
      </w:r>
    </w:p>
    <w:p w:rsidR="005B6DA8" w:rsidRPr="0061563F" w:rsidRDefault="005B6DA8" w:rsidP="00B1230B">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5</w:t>
      </w:r>
      <w:r w:rsidRPr="0061563F">
        <w:rPr>
          <w:rFonts w:ascii="Arial" w:hAnsi="Arial" w:cs="Arial"/>
          <w:sz w:val="22"/>
          <w:szCs w:val="22"/>
        </w:rPr>
        <w:t>- Solicitamos amablemente sea tenida en cuenta que al ser un proceso</w:t>
      </w:r>
      <w:r w:rsidR="00B1230B" w:rsidRPr="0061563F">
        <w:rPr>
          <w:rFonts w:ascii="Arial" w:hAnsi="Arial" w:cs="Arial"/>
          <w:sz w:val="22"/>
          <w:szCs w:val="22"/>
        </w:rPr>
        <w:t xml:space="preserve"> que involucra vigencia futuras</w:t>
      </w:r>
      <w:r w:rsidRPr="0061563F">
        <w:rPr>
          <w:rFonts w:ascii="Arial" w:hAnsi="Arial" w:cs="Arial"/>
          <w:sz w:val="22"/>
          <w:szCs w:val="22"/>
        </w:rPr>
        <w:t xml:space="preserve">, se permita la revisión anual de términos. </w:t>
      </w:r>
    </w:p>
    <w:p w:rsidR="005B6DA8" w:rsidRPr="0061563F" w:rsidRDefault="005B6DA8" w:rsidP="00A642C1">
      <w:pPr>
        <w:pStyle w:val="TT"/>
        <w:spacing w:line="360" w:lineRule="atLeast"/>
        <w:rPr>
          <w:rFonts w:ascii="Arial" w:hAnsi="Arial" w:cs="Arial"/>
          <w:sz w:val="22"/>
          <w:szCs w:val="22"/>
        </w:rPr>
      </w:pPr>
    </w:p>
    <w:p w:rsidR="005B6DA8" w:rsidRPr="0061563F" w:rsidRDefault="005B6DA8" w:rsidP="00A642C1">
      <w:pPr>
        <w:pStyle w:val="TT"/>
        <w:spacing w:line="360" w:lineRule="atLeast"/>
        <w:rPr>
          <w:rFonts w:ascii="Arial" w:hAnsi="Arial" w:cs="Arial"/>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p>
    <w:p w:rsidR="005F2459" w:rsidRPr="0061563F" w:rsidRDefault="005F2459" w:rsidP="005F2459">
      <w:pPr>
        <w:pStyle w:val="TT"/>
        <w:spacing w:line="360" w:lineRule="atLeast"/>
        <w:rPr>
          <w:rFonts w:ascii="Arial" w:hAnsi="Arial" w:cs="Arial"/>
          <w:sz w:val="22"/>
          <w:szCs w:val="22"/>
        </w:rPr>
      </w:pPr>
    </w:p>
    <w:p w:rsidR="005323E1" w:rsidRDefault="005323E1" w:rsidP="005323E1">
      <w:pPr>
        <w:pStyle w:val="TT"/>
        <w:spacing w:line="360" w:lineRule="atLeast"/>
        <w:rPr>
          <w:rFonts w:ascii="Arial" w:hAnsi="Arial" w:cs="Arial"/>
          <w:sz w:val="22"/>
          <w:szCs w:val="22"/>
        </w:rPr>
      </w:pPr>
      <w:r>
        <w:rPr>
          <w:rFonts w:ascii="Arial" w:hAnsi="Arial" w:cs="Arial"/>
          <w:sz w:val="22"/>
          <w:szCs w:val="22"/>
        </w:rPr>
        <w:t>No s</w:t>
      </w:r>
      <w:r w:rsidR="005F2459" w:rsidRPr="0061563F">
        <w:rPr>
          <w:rFonts w:ascii="Arial" w:hAnsi="Arial" w:cs="Arial"/>
          <w:sz w:val="22"/>
          <w:szCs w:val="22"/>
        </w:rPr>
        <w:t>e accede a dicha petición</w:t>
      </w:r>
      <w:r>
        <w:rPr>
          <w:rFonts w:ascii="Arial" w:hAnsi="Arial" w:cs="Arial"/>
          <w:sz w:val="22"/>
          <w:szCs w:val="22"/>
        </w:rPr>
        <w:t xml:space="preserve"> en razón a que el presupuesto se fijo en base a la autorización  única de las vigencias futuras</w:t>
      </w:r>
      <w:r w:rsidR="000D7F85">
        <w:rPr>
          <w:rFonts w:ascii="Arial" w:hAnsi="Arial" w:cs="Arial"/>
          <w:sz w:val="22"/>
          <w:szCs w:val="22"/>
        </w:rPr>
        <w:t>.</w:t>
      </w:r>
    </w:p>
    <w:p w:rsidR="000D7F85" w:rsidRDefault="000D7F85" w:rsidP="005323E1">
      <w:pPr>
        <w:pStyle w:val="TT"/>
        <w:spacing w:line="360" w:lineRule="atLeast"/>
        <w:rPr>
          <w:rFonts w:ascii="Arial" w:hAnsi="Arial" w:cs="Arial"/>
          <w:sz w:val="22"/>
          <w:szCs w:val="22"/>
        </w:rPr>
      </w:pPr>
    </w:p>
    <w:p w:rsidR="000D7F85" w:rsidRPr="0061563F" w:rsidRDefault="000D7F85" w:rsidP="005323E1">
      <w:pPr>
        <w:pStyle w:val="TT"/>
        <w:spacing w:line="360" w:lineRule="atLeast"/>
        <w:rPr>
          <w:rFonts w:ascii="Arial" w:hAnsi="Arial" w:cs="Arial"/>
          <w:sz w:val="22"/>
          <w:szCs w:val="22"/>
        </w:rPr>
      </w:pPr>
      <w:r>
        <w:rPr>
          <w:rFonts w:ascii="Arial" w:hAnsi="Arial" w:cs="Arial"/>
          <w:sz w:val="22"/>
          <w:szCs w:val="22"/>
        </w:rPr>
        <w:t>Nota: Esto no afecta la inclusión o exclusión de bienes, nuevas pólizas o revisión de valoraciones de los bienes</w:t>
      </w:r>
      <w:r w:rsidR="002268D2">
        <w:rPr>
          <w:rFonts w:ascii="Arial" w:hAnsi="Arial" w:cs="Arial"/>
          <w:sz w:val="22"/>
          <w:szCs w:val="22"/>
        </w:rPr>
        <w:t xml:space="preserve"> y</w:t>
      </w:r>
      <w:r w:rsidR="000116C9">
        <w:rPr>
          <w:rFonts w:ascii="Arial" w:hAnsi="Arial" w:cs="Arial"/>
          <w:sz w:val="22"/>
          <w:szCs w:val="22"/>
        </w:rPr>
        <w:t xml:space="preserve"> sumas a  aseguradas</w:t>
      </w:r>
      <w:r>
        <w:rPr>
          <w:rFonts w:ascii="Arial" w:hAnsi="Arial" w:cs="Arial"/>
          <w:sz w:val="22"/>
          <w:szCs w:val="22"/>
        </w:rPr>
        <w:t>.</w:t>
      </w:r>
    </w:p>
    <w:p w:rsidR="005F2459" w:rsidRPr="0061563F" w:rsidRDefault="005F2459" w:rsidP="005F2459">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lastRenderedPageBreak/>
        <w:t>6-</w:t>
      </w:r>
      <w:r w:rsidRPr="0061563F">
        <w:rPr>
          <w:rFonts w:ascii="Arial" w:hAnsi="Arial" w:cs="Arial"/>
          <w:sz w:val="22"/>
          <w:szCs w:val="22"/>
        </w:rPr>
        <w:t xml:space="preserve"> Solicitamos enviar cuadro de personas a ser aseguradas por vida grupo indicando, nombre, </w:t>
      </w:r>
      <w:r w:rsidR="006505EA" w:rsidRPr="0061563F">
        <w:rPr>
          <w:rFonts w:ascii="Arial" w:hAnsi="Arial" w:cs="Arial"/>
          <w:sz w:val="22"/>
          <w:szCs w:val="22"/>
        </w:rPr>
        <w:t>edad,</w:t>
      </w:r>
      <w:r w:rsidRPr="0061563F">
        <w:rPr>
          <w:rFonts w:ascii="Arial" w:hAnsi="Arial" w:cs="Arial"/>
          <w:sz w:val="22"/>
          <w:szCs w:val="22"/>
        </w:rPr>
        <w:t xml:space="preserve"> cargo y estado de salud. </w:t>
      </w:r>
    </w:p>
    <w:p w:rsidR="00AC1FC0" w:rsidRPr="0061563F" w:rsidRDefault="00AC1FC0" w:rsidP="00A642C1">
      <w:pPr>
        <w:pStyle w:val="TT"/>
        <w:spacing w:line="360" w:lineRule="atLeast"/>
        <w:jc w:val="center"/>
        <w:rPr>
          <w:rFonts w:ascii="Arial" w:hAnsi="Arial" w:cs="Arial"/>
          <w:b/>
          <w:sz w:val="22"/>
          <w:szCs w:val="22"/>
        </w:rPr>
      </w:pPr>
    </w:p>
    <w:p w:rsidR="0061563F" w:rsidRDefault="0061563F" w:rsidP="00123BA0">
      <w:pPr>
        <w:pStyle w:val="TT"/>
        <w:spacing w:line="360" w:lineRule="atLeast"/>
        <w:rPr>
          <w:rFonts w:ascii="Arial" w:hAnsi="Arial" w:cs="Arial"/>
          <w:b/>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p>
    <w:p w:rsidR="005F2459" w:rsidRPr="0061563F" w:rsidRDefault="005F2459" w:rsidP="00A642C1">
      <w:pPr>
        <w:pStyle w:val="TT"/>
        <w:spacing w:line="360" w:lineRule="atLeast"/>
        <w:jc w:val="center"/>
        <w:rPr>
          <w:rFonts w:ascii="Arial" w:hAnsi="Arial" w:cs="Arial"/>
          <w:b/>
          <w:sz w:val="22"/>
          <w:szCs w:val="22"/>
        </w:rPr>
      </w:pPr>
    </w:p>
    <w:p w:rsidR="00053553" w:rsidRPr="0061563F" w:rsidRDefault="00053553" w:rsidP="00A642C1">
      <w:pPr>
        <w:pStyle w:val="TT"/>
        <w:spacing w:line="360" w:lineRule="atLeast"/>
        <w:rPr>
          <w:rFonts w:ascii="Arial" w:hAnsi="Arial" w:cs="Arial"/>
          <w:sz w:val="22"/>
          <w:szCs w:val="22"/>
        </w:rPr>
      </w:pPr>
      <w:r w:rsidRPr="0061563F">
        <w:rPr>
          <w:rFonts w:ascii="Arial" w:hAnsi="Arial" w:cs="Arial"/>
          <w:sz w:val="22"/>
          <w:szCs w:val="22"/>
        </w:rPr>
        <w:t>Oportunamente y como adenda Empocaldas S.A  E.S.P, fijará el listado respectivo.</w:t>
      </w:r>
    </w:p>
    <w:p w:rsidR="005F2459" w:rsidRPr="0061563F" w:rsidRDefault="00053553" w:rsidP="00A642C1">
      <w:pPr>
        <w:pStyle w:val="TT"/>
        <w:spacing w:line="360" w:lineRule="atLeast"/>
        <w:rPr>
          <w:rFonts w:ascii="Arial" w:hAnsi="Arial" w:cs="Arial"/>
          <w:sz w:val="22"/>
          <w:szCs w:val="22"/>
        </w:rPr>
      </w:pPr>
      <w:r w:rsidRPr="0061563F">
        <w:rPr>
          <w:rFonts w:ascii="Arial" w:hAnsi="Arial" w:cs="Arial"/>
          <w:sz w:val="22"/>
          <w:szCs w:val="22"/>
        </w:rPr>
        <w:t>R</w:t>
      </w:r>
      <w:r w:rsidR="00B1230B" w:rsidRPr="0061563F">
        <w:rPr>
          <w:rFonts w:ascii="Arial" w:hAnsi="Arial" w:cs="Arial"/>
          <w:sz w:val="22"/>
          <w:szCs w:val="22"/>
        </w:rPr>
        <w:t>especto al estado de salud se debe otorgar continuidad de la póliza que actualmente viene contratada con la Previsora.</w:t>
      </w:r>
    </w:p>
    <w:p w:rsidR="00A642C1" w:rsidRPr="0061563F" w:rsidRDefault="005F2459" w:rsidP="005F2459">
      <w:pPr>
        <w:pStyle w:val="TT"/>
        <w:spacing w:line="360" w:lineRule="atLeast"/>
        <w:jc w:val="left"/>
        <w:rPr>
          <w:rFonts w:ascii="Arial" w:hAnsi="Arial" w:cs="Arial"/>
          <w:sz w:val="22"/>
          <w:szCs w:val="22"/>
        </w:rPr>
      </w:pPr>
      <w:r w:rsidRPr="0061563F">
        <w:rPr>
          <w:rFonts w:ascii="Arial" w:hAnsi="Arial" w:cs="Arial"/>
          <w:sz w:val="22"/>
          <w:szCs w:val="22"/>
        </w:rPr>
        <w:t>Nota: En el 2012 la póliza se ha contratado con la firma La Previsora S.A</w:t>
      </w:r>
    </w:p>
    <w:p w:rsidR="00053553" w:rsidRDefault="005F2459" w:rsidP="0061563F">
      <w:pPr>
        <w:pStyle w:val="TT"/>
        <w:spacing w:line="360" w:lineRule="atLeast"/>
        <w:jc w:val="left"/>
        <w:rPr>
          <w:rFonts w:ascii="Arial" w:hAnsi="Arial" w:cs="Arial"/>
          <w:sz w:val="22"/>
          <w:szCs w:val="22"/>
        </w:rPr>
      </w:pPr>
      <w:r w:rsidRPr="0061563F">
        <w:rPr>
          <w:rFonts w:ascii="Arial" w:hAnsi="Arial" w:cs="Arial"/>
          <w:sz w:val="22"/>
          <w:szCs w:val="22"/>
        </w:rPr>
        <w:t>Con número 1001182, excepto el periodo de abril 21 a Mayo 31, vigencia en la cual se suscribió con Mapfre Seguros S.A, con número de Póliza 1801412900203.</w:t>
      </w:r>
    </w:p>
    <w:p w:rsidR="0061563F" w:rsidRPr="0061563F" w:rsidRDefault="0061563F" w:rsidP="0061563F">
      <w:pPr>
        <w:pStyle w:val="TT"/>
        <w:spacing w:line="360" w:lineRule="atLeast"/>
        <w:jc w:val="left"/>
        <w:rPr>
          <w:rFonts w:ascii="Arial" w:hAnsi="Arial" w:cs="Arial"/>
          <w:sz w:val="22"/>
          <w:szCs w:val="22"/>
        </w:rPr>
      </w:pPr>
    </w:p>
    <w:p w:rsidR="005F2459"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7</w:t>
      </w:r>
      <w:r w:rsidRPr="0061563F">
        <w:rPr>
          <w:rFonts w:ascii="Arial" w:hAnsi="Arial" w:cs="Arial"/>
          <w:sz w:val="22"/>
          <w:szCs w:val="22"/>
        </w:rPr>
        <w:t>- solicitamos suministrar formulario de I.R.F. debidamente diligenciado.</w:t>
      </w:r>
    </w:p>
    <w:p w:rsidR="00992225" w:rsidRPr="0061563F" w:rsidRDefault="00992225" w:rsidP="00A642C1">
      <w:pPr>
        <w:pStyle w:val="TT"/>
        <w:spacing w:line="360" w:lineRule="atLeast"/>
        <w:rPr>
          <w:rFonts w:ascii="Arial" w:hAnsi="Arial" w:cs="Arial"/>
          <w:sz w:val="22"/>
          <w:szCs w:val="22"/>
        </w:rPr>
      </w:pPr>
      <w:r w:rsidRPr="0061563F">
        <w:rPr>
          <w:rFonts w:ascii="Arial" w:hAnsi="Arial" w:cs="Arial"/>
          <w:sz w:val="22"/>
          <w:szCs w:val="22"/>
        </w:rPr>
        <w:t xml:space="preserve"> </w:t>
      </w: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r w:rsidR="00C852FE" w:rsidRPr="0061563F">
        <w:rPr>
          <w:rFonts w:ascii="Arial" w:hAnsi="Arial" w:cs="Arial"/>
          <w:b/>
          <w:sz w:val="22"/>
          <w:szCs w:val="22"/>
        </w:rPr>
        <w:t>:</w:t>
      </w:r>
      <w:r w:rsidRPr="0061563F">
        <w:rPr>
          <w:rFonts w:ascii="Arial" w:hAnsi="Arial" w:cs="Arial"/>
          <w:b/>
          <w:sz w:val="22"/>
          <w:szCs w:val="22"/>
        </w:rPr>
        <w:t xml:space="preserve"> </w:t>
      </w:r>
    </w:p>
    <w:p w:rsidR="005F2459" w:rsidRPr="0061563F" w:rsidRDefault="005F2459" w:rsidP="00A642C1">
      <w:pPr>
        <w:pStyle w:val="TT"/>
        <w:spacing w:line="360" w:lineRule="atLeast"/>
        <w:rPr>
          <w:rFonts w:ascii="Arial" w:hAnsi="Arial" w:cs="Arial"/>
          <w:sz w:val="22"/>
          <w:szCs w:val="22"/>
        </w:rPr>
      </w:pPr>
    </w:p>
    <w:p w:rsidR="00A642C1" w:rsidRPr="0061563F" w:rsidRDefault="00B1230B" w:rsidP="00A642C1">
      <w:pPr>
        <w:pStyle w:val="TT"/>
        <w:spacing w:line="360" w:lineRule="atLeast"/>
        <w:rPr>
          <w:rFonts w:ascii="Arial" w:hAnsi="Arial" w:cs="Arial"/>
          <w:sz w:val="22"/>
          <w:szCs w:val="22"/>
        </w:rPr>
      </w:pPr>
      <w:r w:rsidRPr="0061563F">
        <w:rPr>
          <w:rFonts w:ascii="Arial" w:hAnsi="Arial" w:cs="Arial"/>
          <w:sz w:val="22"/>
          <w:szCs w:val="22"/>
        </w:rPr>
        <w:t>El formulario se adjuntó en el proyecto del pliego de condiciones</w:t>
      </w:r>
      <w:r w:rsidR="0061563F">
        <w:rPr>
          <w:rFonts w:ascii="Arial" w:hAnsi="Arial" w:cs="Arial"/>
          <w:sz w:val="22"/>
          <w:szCs w:val="22"/>
        </w:rPr>
        <w:t xml:space="preserve"> (En los anexos numeral 3)</w:t>
      </w:r>
    </w:p>
    <w:p w:rsidR="00A642C1" w:rsidRPr="0061563F" w:rsidRDefault="00A642C1" w:rsidP="00A642C1">
      <w:pPr>
        <w:pStyle w:val="TT"/>
        <w:spacing w:line="360" w:lineRule="atLeast"/>
        <w:rPr>
          <w:rFonts w:ascii="Arial" w:hAnsi="Arial" w:cs="Arial"/>
          <w:sz w:val="22"/>
          <w:szCs w:val="22"/>
        </w:rPr>
      </w:pPr>
    </w:p>
    <w:p w:rsidR="00992225" w:rsidRPr="0061563F" w:rsidRDefault="00992225" w:rsidP="00A642C1">
      <w:pPr>
        <w:pStyle w:val="TT"/>
        <w:spacing w:line="360" w:lineRule="atLeast"/>
        <w:rPr>
          <w:rFonts w:ascii="Arial" w:hAnsi="Arial" w:cs="Arial"/>
          <w:sz w:val="22"/>
          <w:szCs w:val="22"/>
        </w:rPr>
      </w:pPr>
      <w:r w:rsidRPr="0061563F">
        <w:rPr>
          <w:rFonts w:ascii="Arial" w:hAnsi="Arial" w:cs="Arial"/>
          <w:b/>
          <w:sz w:val="22"/>
          <w:szCs w:val="22"/>
        </w:rPr>
        <w:t>8</w:t>
      </w:r>
      <w:r w:rsidRPr="0061563F">
        <w:rPr>
          <w:rFonts w:ascii="Arial" w:hAnsi="Arial" w:cs="Arial"/>
          <w:sz w:val="22"/>
          <w:szCs w:val="22"/>
        </w:rPr>
        <w:t>- Teniendo en cuenta el plazo de la licitación de tres</w:t>
      </w:r>
      <w:r w:rsidR="00B1230B" w:rsidRPr="0061563F">
        <w:rPr>
          <w:rFonts w:ascii="Arial" w:hAnsi="Arial" w:cs="Arial"/>
          <w:sz w:val="22"/>
          <w:szCs w:val="22"/>
        </w:rPr>
        <w:t xml:space="preserve"> </w:t>
      </w:r>
      <w:r w:rsidRPr="0061563F">
        <w:rPr>
          <w:rFonts w:ascii="Arial" w:hAnsi="Arial" w:cs="Arial"/>
          <w:sz w:val="22"/>
          <w:szCs w:val="22"/>
        </w:rPr>
        <w:t>(3)</w:t>
      </w:r>
      <w:r w:rsidR="00B1230B" w:rsidRPr="0061563F">
        <w:rPr>
          <w:rFonts w:ascii="Arial" w:hAnsi="Arial" w:cs="Arial"/>
          <w:sz w:val="22"/>
          <w:szCs w:val="22"/>
        </w:rPr>
        <w:t xml:space="preserve"> </w:t>
      </w:r>
      <w:r w:rsidRPr="0061563F">
        <w:rPr>
          <w:rFonts w:ascii="Arial" w:hAnsi="Arial" w:cs="Arial"/>
          <w:sz w:val="22"/>
          <w:szCs w:val="22"/>
        </w:rPr>
        <w:t xml:space="preserve">años y un mes adicional, respetuosamente se permita que la compañía que resulte </w:t>
      </w:r>
      <w:r w:rsidR="00A642C1" w:rsidRPr="0061563F">
        <w:rPr>
          <w:rFonts w:ascii="Arial" w:hAnsi="Arial" w:cs="Arial"/>
          <w:sz w:val="22"/>
          <w:szCs w:val="22"/>
        </w:rPr>
        <w:t>favorecida expida las p</w:t>
      </w:r>
      <w:r w:rsidR="00E200B3" w:rsidRPr="0061563F">
        <w:rPr>
          <w:rFonts w:ascii="Arial" w:hAnsi="Arial" w:cs="Arial"/>
          <w:sz w:val="22"/>
          <w:szCs w:val="22"/>
        </w:rPr>
        <w:t>ó</w:t>
      </w:r>
      <w:r w:rsidR="00A642C1" w:rsidRPr="0061563F">
        <w:rPr>
          <w:rFonts w:ascii="Arial" w:hAnsi="Arial" w:cs="Arial"/>
          <w:sz w:val="22"/>
          <w:szCs w:val="22"/>
        </w:rPr>
        <w:t xml:space="preserve">lizas con una vigencia inicial de Diciembre 1/12 hasta Diciembre 31/13 y posteriormente las otras dos vigencias desde el 31 de Diciembre /13 hasta el 31 de Diciembre/14 y del 31 de Diciembre/14 hasta el 31 de Diciembre /15. Igualmente que la forma de pago sea por vigencia expedida. </w:t>
      </w:r>
    </w:p>
    <w:p w:rsidR="005F2459" w:rsidRPr="0061563F" w:rsidRDefault="005F2459" w:rsidP="00A642C1">
      <w:pPr>
        <w:pStyle w:val="TT"/>
        <w:spacing w:line="360" w:lineRule="atLeast"/>
        <w:jc w:val="center"/>
        <w:rPr>
          <w:rFonts w:ascii="Arial" w:hAnsi="Arial" w:cs="Arial"/>
          <w:b/>
          <w:sz w:val="22"/>
          <w:szCs w:val="22"/>
        </w:rPr>
      </w:pPr>
    </w:p>
    <w:p w:rsidR="00A642C1" w:rsidRPr="0061563F" w:rsidRDefault="00A642C1" w:rsidP="00A642C1">
      <w:pPr>
        <w:pStyle w:val="TT"/>
        <w:spacing w:line="360" w:lineRule="atLeast"/>
        <w:jc w:val="center"/>
        <w:rPr>
          <w:rFonts w:ascii="Arial" w:hAnsi="Arial" w:cs="Arial"/>
          <w:b/>
          <w:sz w:val="22"/>
          <w:szCs w:val="22"/>
        </w:rPr>
      </w:pPr>
      <w:r w:rsidRPr="0061563F">
        <w:rPr>
          <w:rFonts w:ascii="Arial" w:hAnsi="Arial" w:cs="Arial"/>
          <w:b/>
          <w:sz w:val="22"/>
          <w:szCs w:val="22"/>
        </w:rPr>
        <w:t>RESPUESTA DE LA ENTIDAD</w:t>
      </w:r>
      <w:r w:rsidR="00C852FE" w:rsidRPr="0061563F">
        <w:rPr>
          <w:rFonts w:ascii="Arial" w:hAnsi="Arial" w:cs="Arial"/>
          <w:b/>
          <w:sz w:val="22"/>
          <w:szCs w:val="22"/>
        </w:rPr>
        <w:t>:</w:t>
      </w:r>
    </w:p>
    <w:p w:rsidR="005F2459" w:rsidRPr="0061563F" w:rsidRDefault="005F2459" w:rsidP="00A642C1">
      <w:pPr>
        <w:pStyle w:val="TT"/>
        <w:spacing w:line="360" w:lineRule="atLeast"/>
        <w:rPr>
          <w:rFonts w:ascii="Arial" w:hAnsi="Arial" w:cs="Arial"/>
          <w:sz w:val="22"/>
          <w:szCs w:val="22"/>
        </w:rPr>
      </w:pPr>
    </w:p>
    <w:p w:rsidR="00A642C1" w:rsidRPr="0061563F" w:rsidRDefault="00B1230B" w:rsidP="00A642C1">
      <w:pPr>
        <w:pStyle w:val="TT"/>
        <w:spacing w:line="360" w:lineRule="atLeast"/>
        <w:rPr>
          <w:rFonts w:ascii="Arial" w:hAnsi="Arial" w:cs="Arial"/>
          <w:sz w:val="22"/>
          <w:szCs w:val="22"/>
        </w:rPr>
      </w:pPr>
      <w:r w:rsidRPr="0061563F">
        <w:rPr>
          <w:rFonts w:ascii="Arial" w:hAnsi="Arial" w:cs="Arial"/>
          <w:sz w:val="22"/>
          <w:szCs w:val="22"/>
        </w:rPr>
        <w:t xml:space="preserve">No es procedente ya que el mes de Diciembre /12 debe pagarse con recurso del mismo año y las demás vigencias con recursos de </w:t>
      </w:r>
      <w:r w:rsidR="00A03068" w:rsidRPr="0061563F">
        <w:rPr>
          <w:rFonts w:ascii="Arial" w:hAnsi="Arial" w:cs="Arial"/>
          <w:sz w:val="22"/>
          <w:szCs w:val="22"/>
        </w:rPr>
        <w:t>los años correspondientes</w:t>
      </w:r>
      <w:r w:rsidRPr="0061563F">
        <w:rPr>
          <w:rFonts w:ascii="Arial" w:hAnsi="Arial" w:cs="Arial"/>
          <w:sz w:val="22"/>
          <w:szCs w:val="22"/>
        </w:rPr>
        <w:t xml:space="preserve">. </w:t>
      </w:r>
    </w:p>
    <w:p w:rsidR="00A642C1" w:rsidRPr="0061563F" w:rsidRDefault="00A642C1" w:rsidP="00A642C1">
      <w:pPr>
        <w:pStyle w:val="TT"/>
        <w:spacing w:line="360" w:lineRule="atLeast"/>
        <w:rPr>
          <w:rFonts w:ascii="Arial" w:hAnsi="Arial" w:cs="Arial"/>
          <w:sz w:val="22"/>
          <w:szCs w:val="22"/>
        </w:rPr>
      </w:pPr>
    </w:p>
    <w:p w:rsidR="00A642C1" w:rsidRPr="0061563F" w:rsidRDefault="00A642C1" w:rsidP="00A642C1">
      <w:pPr>
        <w:pStyle w:val="TT"/>
        <w:spacing w:line="360" w:lineRule="atLeast"/>
        <w:rPr>
          <w:rFonts w:ascii="Arial" w:hAnsi="Arial" w:cs="Arial"/>
          <w:sz w:val="22"/>
          <w:szCs w:val="22"/>
        </w:rPr>
      </w:pPr>
      <w:r w:rsidRPr="0061563F">
        <w:rPr>
          <w:rFonts w:ascii="Arial" w:hAnsi="Arial" w:cs="Arial"/>
          <w:b/>
          <w:sz w:val="22"/>
          <w:szCs w:val="22"/>
        </w:rPr>
        <w:t>9</w:t>
      </w:r>
      <w:r w:rsidRPr="0061563F">
        <w:rPr>
          <w:rFonts w:ascii="Arial" w:hAnsi="Arial" w:cs="Arial"/>
          <w:sz w:val="22"/>
          <w:szCs w:val="22"/>
        </w:rPr>
        <w:t>- solicitamos amablemente nos informen cuanto son los gastos fijos anuales</w:t>
      </w:r>
    </w:p>
    <w:p w:rsidR="004A6698" w:rsidRDefault="00A642C1" w:rsidP="00A642C1">
      <w:pPr>
        <w:pStyle w:val="TT"/>
        <w:spacing w:line="360" w:lineRule="atLeast"/>
        <w:rPr>
          <w:rFonts w:ascii="Arial" w:hAnsi="Arial" w:cs="Arial"/>
          <w:sz w:val="22"/>
          <w:szCs w:val="22"/>
        </w:rPr>
      </w:pPr>
      <w:r w:rsidRPr="0061563F">
        <w:rPr>
          <w:rFonts w:ascii="Arial" w:hAnsi="Arial" w:cs="Arial"/>
          <w:sz w:val="22"/>
          <w:szCs w:val="22"/>
        </w:rPr>
        <w:t xml:space="preserve"> ( </w:t>
      </w:r>
      <w:proofErr w:type="gramStart"/>
      <w:r w:rsidRPr="0061563F">
        <w:rPr>
          <w:rFonts w:ascii="Arial" w:hAnsi="Arial" w:cs="Arial"/>
          <w:sz w:val="22"/>
          <w:szCs w:val="22"/>
        </w:rPr>
        <w:t>excluyendo</w:t>
      </w:r>
      <w:proofErr w:type="gramEnd"/>
      <w:r w:rsidRPr="0061563F">
        <w:rPr>
          <w:rFonts w:ascii="Arial" w:hAnsi="Arial" w:cs="Arial"/>
          <w:sz w:val="22"/>
          <w:szCs w:val="22"/>
        </w:rPr>
        <w:t xml:space="preserve"> la Utilidad Bruta) para Lucro Cesante. </w:t>
      </w:r>
    </w:p>
    <w:p w:rsidR="00A51AE5" w:rsidRPr="0061563F" w:rsidRDefault="00A51AE5" w:rsidP="00A642C1">
      <w:pPr>
        <w:pStyle w:val="TT"/>
        <w:spacing w:line="360" w:lineRule="atLeast"/>
        <w:rPr>
          <w:rFonts w:ascii="Arial" w:hAnsi="Arial" w:cs="Arial"/>
          <w:sz w:val="22"/>
          <w:szCs w:val="22"/>
        </w:rPr>
      </w:pPr>
      <w:r w:rsidRPr="00A51AE5">
        <w:rPr>
          <w:rFonts w:ascii="Arial" w:hAnsi="Arial" w:cs="Arial"/>
          <w:sz w:val="22"/>
          <w:szCs w:val="22"/>
        </w:rPr>
        <w:lastRenderedPageBreak/>
        <w:drawing>
          <wp:inline distT="0" distB="0" distL="0" distR="0">
            <wp:extent cx="7112000" cy="8692346"/>
            <wp:effectExtent l="19050" t="0" r="0" b="0"/>
            <wp:docPr id="1" name="Imagen 1" descr="C:\Users\linam\Desktop\ultima ho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m\Desktop\ultima hoja.jpeg"/>
                    <pic:cNvPicPr>
                      <a:picLocks noChangeAspect="1" noChangeArrowheads="1"/>
                    </pic:cNvPicPr>
                  </pic:nvPicPr>
                  <pic:blipFill>
                    <a:blip r:embed="rId5" cstate="print"/>
                    <a:srcRect/>
                    <a:stretch>
                      <a:fillRect/>
                    </a:stretch>
                  </pic:blipFill>
                  <pic:spPr bwMode="auto">
                    <a:xfrm>
                      <a:off x="0" y="0"/>
                      <a:ext cx="7112000" cy="8692346"/>
                    </a:xfrm>
                    <a:prstGeom prst="rect">
                      <a:avLst/>
                    </a:prstGeom>
                    <a:noFill/>
                    <a:ln w="9525">
                      <a:noFill/>
                      <a:miter lim="800000"/>
                      <a:headEnd/>
                      <a:tailEnd/>
                    </a:ln>
                  </pic:spPr>
                </pic:pic>
              </a:graphicData>
            </a:graphic>
          </wp:inline>
        </w:drawing>
      </w:r>
    </w:p>
    <w:sectPr w:rsidR="00A51AE5" w:rsidRPr="0061563F" w:rsidSect="006505EA">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A"/>
    <w:multiLevelType w:val="singleLevel"/>
    <w:tmpl w:val="0000005A"/>
    <w:name w:val="WW8Num90"/>
    <w:lvl w:ilvl="0">
      <w:numFmt w:val="bullet"/>
      <w:lvlText w:val=""/>
      <w:lvlJc w:val="left"/>
      <w:pPr>
        <w:tabs>
          <w:tab w:val="num" w:pos="0"/>
        </w:tabs>
        <w:ind w:left="283" w:hanging="283"/>
      </w:pPr>
      <w:rPr>
        <w:rFonts w:ascii="Symbol" w:hAnsi="Symbol"/>
        <w:b/>
        <w:i w:val="0"/>
        <w:sz w:val="24"/>
        <w:u w:val="none"/>
      </w:rPr>
    </w:lvl>
  </w:abstractNum>
  <w:abstractNum w:abstractNumId="1">
    <w:nsid w:val="05387573"/>
    <w:multiLevelType w:val="hybridMultilevel"/>
    <w:tmpl w:val="3D60D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D70747"/>
    <w:multiLevelType w:val="hybridMultilevel"/>
    <w:tmpl w:val="D09C7D4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264802"/>
    <w:multiLevelType w:val="hybridMultilevel"/>
    <w:tmpl w:val="50B23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714579"/>
    <w:multiLevelType w:val="hybridMultilevel"/>
    <w:tmpl w:val="0FFC73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291B73"/>
    <w:multiLevelType w:val="hybridMultilevel"/>
    <w:tmpl w:val="782CB30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AA0A4D"/>
    <w:multiLevelType w:val="hybridMultilevel"/>
    <w:tmpl w:val="9370C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8EB70B3"/>
    <w:multiLevelType w:val="hybridMultilevel"/>
    <w:tmpl w:val="9A7E4D12"/>
    <w:lvl w:ilvl="0" w:tplc="F9BADC80">
      <w:start w:val="5"/>
      <w:numFmt w:val="bullet"/>
      <w:lvlText w:val="-"/>
      <w:lvlJc w:val="left"/>
      <w:pPr>
        <w:ind w:left="720" w:hanging="360"/>
      </w:pPr>
      <w:rPr>
        <w:rFonts w:ascii="Arial" w:eastAsia="Times New Roman"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6F0502"/>
    <w:multiLevelType w:val="hybridMultilevel"/>
    <w:tmpl w:val="EA10EC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2436D6"/>
    <w:multiLevelType w:val="hybridMultilevel"/>
    <w:tmpl w:val="F474B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0"/>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7D0C"/>
    <w:rsid w:val="000116C9"/>
    <w:rsid w:val="0003087C"/>
    <w:rsid w:val="0005155E"/>
    <w:rsid w:val="00053553"/>
    <w:rsid w:val="00056CBC"/>
    <w:rsid w:val="00077B03"/>
    <w:rsid w:val="00095A2B"/>
    <w:rsid w:val="000D2159"/>
    <w:rsid w:val="000D7F85"/>
    <w:rsid w:val="000E4B62"/>
    <w:rsid w:val="00123BA0"/>
    <w:rsid w:val="00186F94"/>
    <w:rsid w:val="001920D6"/>
    <w:rsid w:val="001944B4"/>
    <w:rsid w:val="001E42AA"/>
    <w:rsid w:val="002268D2"/>
    <w:rsid w:val="00267464"/>
    <w:rsid w:val="002C250F"/>
    <w:rsid w:val="00340FD4"/>
    <w:rsid w:val="00493A4E"/>
    <w:rsid w:val="004A6698"/>
    <w:rsid w:val="004A7F17"/>
    <w:rsid w:val="004B7B61"/>
    <w:rsid w:val="004E5D20"/>
    <w:rsid w:val="00505542"/>
    <w:rsid w:val="005323E1"/>
    <w:rsid w:val="00567D0C"/>
    <w:rsid w:val="00573A83"/>
    <w:rsid w:val="005B6DA8"/>
    <w:rsid w:val="005B73D8"/>
    <w:rsid w:val="005E3B11"/>
    <w:rsid w:val="005F2459"/>
    <w:rsid w:val="0061563F"/>
    <w:rsid w:val="006505EA"/>
    <w:rsid w:val="00706D7A"/>
    <w:rsid w:val="00740F31"/>
    <w:rsid w:val="007A2259"/>
    <w:rsid w:val="007D3D9F"/>
    <w:rsid w:val="00872945"/>
    <w:rsid w:val="00920920"/>
    <w:rsid w:val="00953855"/>
    <w:rsid w:val="00974AAB"/>
    <w:rsid w:val="00992225"/>
    <w:rsid w:val="009C58EB"/>
    <w:rsid w:val="00A03068"/>
    <w:rsid w:val="00A15674"/>
    <w:rsid w:val="00A167C1"/>
    <w:rsid w:val="00A47284"/>
    <w:rsid w:val="00A51AE5"/>
    <w:rsid w:val="00A642C1"/>
    <w:rsid w:val="00A7082F"/>
    <w:rsid w:val="00A93D6E"/>
    <w:rsid w:val="00AC1FC0"/>
    <w:rsid w:val="00B1230B"/>
    <w:rsid w:val="00B928BE"/>
    <w:rsid w:val="00C039BB"/>
    <w:rsid w:val="00C04513"/>
    <w:rsid w:val="00C852FE"/>
    <w:rsid w:val="00D71469"/>
    <w:rsid w:val="00E0655E"/>
    <w:rsid w:val="00E200B3"/>
    <w:rsid w:val="00EC01D8"/>
    <w:rsid w:val="00EC1707"/>
    <w:rsid w:val="00ED5D66"/>
    <w:rsid w:val="00F05E98"/>
    <w:rsid w:val="00F65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D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
    <w:name w:val="TT"/>
    <w:basedOn w:val="Normal"/>
    <w:rsid w:val="00567D0C"/>
    <w:pPr>
      <w:tabs>
        <w:tab w:val="left" w:pos="709"/>
        <w:tab w:val="left" w:pos="1701"/>
        <w:tab w:val="left" w:pos="2552"/>
        <w:tab w:val="left" w:pos="3119"/>
        <w:tab w:val="left" w:pos="4536"/>
        <w:tab w:val="left" w:pos="6237"/>
      </w:tabs>
      <w:spacing w:after="0" w:line="240" w:lineRule="auto"/>
      <w:jc w:val="both"/>
    </w:pPr>
    <w:rPr>
      <w:rFonts w:ascii="Times New Roman" w:eastAsia="Times New Roman" w:hAnsi="Times New Roman" w:cs="Times New Roman"/>
      <w:sz w:val="28"/>
      <w:szCs w:val="20"/>
      <w:lang w:val="es-ES_tradnl" w:eastAsia="es-ES"/>
    </w:rPr>
  </w:style>
  <w:style w:type="paragraph" w:styleId="Ttulo">
    <w:name w:val="Title"/>
    <w:basedOn w:val="Normal"/>
    <w:link w:val="TtuloCar"/>
    <w:qFormat/>
    <w:rsid w:val="00872945"/>
    <w:pPr>
      <w:spacing w:after="0" w:line="240" w:lineRule="auto"/>
      <w:jc w:val="center"/>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872945"/>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4A7F17"/>
    <w:pPr>
      <w:spacing w:after="0" w:line="240" w:lineRule="auto"/>
      <w:jc w:val="both"/>
    </w:pPr>
    <w:rPr>
      <w:rFonts w:ascii="Arial" w:eastAsia="Times New Roman" w:hAnsi="Arial" w:cs="Times New Roman"/>
      <w:b/>
      <w:sz w:val="24"/>
      <w:szCs w:val="20"/>
      <w:lang w:eastAsia="es-ES"/>
    </w:rPr>
  </w:style>
  <w:style w:type="paragraph" w:styleId="Prrafodelista">
    <w:name w:val="List Paragraph"/>
    <w:basedOn w:val="Normal"/>
    <w:uiPriority w:val="34"/>
    <w:qFormat/>
    <w:rsid w:val="00095A2B"/>
    <w:pPr>
      <w:ind w:left="720"/>
      <w:contextualSpacing/>
    </w:pPr>
  </w:style>
  <w:style w:type="table" w:styleId="Tablaconcuadrcula">
    <w:name w:val="Table Grid"/>
    <w:basedOn w:val="Tablanormal"/>
    <w:uiPriority w:val="59"/>
    <w:rsid w:val="000E4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1A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linam</cp:lastModifiedBy>
  <cp:revision>11</cp:revision>
  <cp:lastPrinted>2012-10-23T22:55:00Z</cp:lastPrinted>
  <dcterms:created xsi:type="dcterms:W3CDTF">2012-10-23T21:34:00Z</dcterms:created>
  <dcterms:modified xsi:type="dcterms:W3CDTF">2012-10-23T23:02:00Z</dcterms:modified>
</cp:coreProperties>
</file>