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AF" w:rsidRPr="00D057D5" w:rsidRDefault="006426AF" w:rsidP="006426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6426AF" w:rsidRPr="00D057D5" w:rsidRDefault="006426AF" w:rsidP="006426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6426AF" w:rsidRPr="00D057D5" w:rsidRDefault="006426AF" w:rsidP="00645B7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 w:rsidR="004C09A9">
        <w:rPr>
          <w:rFonts w:ascii="Arial" w:hAnsi="Arial" w:cs="Arial"/>
          <w:b/>
          <w:sz w:val="24"/>
          <w:szCs w:val="24"/>
          <w:lang w:val="es-CO"/>
        </w:rPr>
        <w:t>CONVOCATORIA</w:t>
      </w:r>
      <w:r w:rsidR="00645B7F">
        <w:rPr>
          <w:rFonts w:ascii="Arial" w:hAnsi="Arial" w:cs="Arial"/>
          <w:b/>
          <w:sz w:val="24"/>
          <w:szCs w:val="24"/>
          <w:lang w:val="es-CO"/>
        </w:rPr>
        <w:t xml:space="preserve"> PÚBLICA</w:t>
      </w:r>
    </w:p>
    <w:p w:rsidR="006426AF" w:rsidRPr="00D057D5" w:rsidRDefault="006426AF" w:rsidP="006426AF">
      <w:pPr>
        <w:rPr>
          <w:rFonts w:ascii="Arial" w:hAnsi="Arial" w:cs="Arial"/>
          <w:b/>
          <w:sz w:val="24"/>
          <w:szCs w:val="24"/>
          <w:lang w:val="es-CO"/>
        </w:rPr>
      </w:pPr>
    </w:p>
    <w:p w:rsidR="006426AF" w:rsidRPr="00D057D5" w:rsidRDefault="006426AF" w:rsidP="006426AF">
      <w:pPr>
        <w:rPr>
          <w:rFonts w:ascii="Arial" w:hAnsi="Arial" w:cs="Arial"/>
          <w:b/>
          <w:sz w:val="24"/>
          <w:szCs w:val="24"/>
          <w:lang w:val="es-CO"/>
        </w:rPr>
      </w:pPr>
    </w:p>
    <w:p w:rsidR="006426AF" w:rsidRPr="00D057D5" w:rsidRDefault="006426AF" w:rsidP="006426AF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704506">
        <w:rPr>
          <w:rFonts w:ascii="Arial" w:hAnsi="Arial" w:cs="Arial"/>
          <w:b/>
          <w:sz w:val="28"/>
          <w:szCs w:val="24"/>
          <w:lang w:val="es-CO"/>
        </w:rPr>
        <w:t>0167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6426AF" w:rsidRPr="00D057D5" w:rsidRDefault="006426AF" w:rsidP="006426AF">
      <w:pPr>
        <w:rPr>
          <w:rFonts w:ascii="Arial" w:hAnsi="Arial" w:cs="Arial"/>
          <w:sz w:val="24"/>
          <w:szCs w:val="24"/>
          <w:lang w:val="es-CO"/>
        </w:rPr>
      </w:pPr>
    </w:p>
    <w:p w:rsidR="006426AF" w:rsidRPr="00D057D5" w:rsidRDefault="006426AF" w:rsidP="006426AF">
      <w:pPr>
        <w:rPr>
          <w:rFonts w:ascii="Arial" w:hAnsi="Arial" w:cs="Arial"/>
          <w:sz w:val="24"/>
          <w:szCs w:val="24"/>
          <w:lang w:val="es-CO"/>
        </w:rPr>
      </w:pPr>
    </w:p>
    <w:p w:rsidR="006426AF" w:rsidRPr="00D057D5" w:rsidRDefault="006426AF" w:rsidP="006426A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426AF" w:rsidRPr="00D057D5" w:rsidRDefault="006426AF" w:rsidP="006426AF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6426AF" w:rsidRPr="00D057D5" w:rsidRDefault="006426AF" w:rsidP="006426A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426AF" w:rsidRPr="00D057D5" w:rsidRDefault="006426AF" w:rsidP="006426A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704506">
        <w:rPr>
          <w:rFonts w:ascii="Arial" w:hAnsi="Arial" w:cs="Arial"/>
          <w:sz w:val="24"/>
          <w:szCs w:val="24"/>
          <w:lang w:val="es-CO"/>
        </w:rPr>
        <w:t xml:space="preserve">0167 </w:t>
      </w:r>
      <w:r w:rsidRPr="00D057D5">
        <w:rPr>
          <w:rFonts w:ascii="Arial" w:hAnsi="Arial" w:cs="Arial"/>
          <w:sz w:val="24"/>
          <w:szCs w:val="24"/>
          <w:lang w:val="es-CO"/>
        </w:rPr>
        <w:t>de 2012.</w:t>
      </w:r>
    </w:p>
    <w:p w:rsidR="006426AF" w:rsidRPr="00D057D5" w:rsidRDefault="006426AF" w:rsidP="006426AF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C62A8" w:rsidRPr="00D057D5" w:rsidRDefault="00DC62A8" w:rsidP="00DC62A8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0D3B46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</w:t>
      </w:r>
      <w:r>
        <w:rPr>
          <w:rFonts w:ascii="Arial" w:hAnsi="Arial" w:cs="Arial"/>
          <w:iCs/>
          <w:sz w:val="24"/>
          <w:szCs w:val="24"/>
          <w:lang w:val="es-ES"/>
        </w:rPr>
        <w:t xml:space="preserve">pondientes al contratista para </w:t>
      </w:r>
      <w:r w:rsidRPr="000D3B46">
        <w:rPr>
          <w:rFonts w:ascii="Arial" w:hAnsi="Arial" w:cs="Arial"/>
          <w:iCs/>
          <w:sz w:val="24"/>
          <w:szCs w:val="24"/>
          <w:lang w:val="es-ES"/>
        </w:rPr>
        <w:t>EL REFUERZO ESTRUCTURAL DEL EDIFICIO DE OPERACIÓN DE LA PLANTA DE TRATAMIENTO DE AGUA POTABLE DE LOS MUNICIPIOS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DE NEIRA, FILADELFIA, VITERBO Y </w:t>
      </w:r>
      <w:r w:rsidRPr="000D3B46">
        <w:rPr>
          <w:rFonts w:ascii="Arial" w:hAnsi="Arial" w:cs="Arial"/>
          <w:iCs/>
          <w:sz w:val="24"/>
          <w:szCs w:val="24"/>
          <w:lang w:val="es-ES"/>
        </w:rPr>
        <w:t>VICTORIA</w:t>
      </w:r>
      <w:r>
        <w:rPr>
          <w:rFonts w:ascii="Arial" w:hAnsi="Arial" w:cs="Arial"/>
          <w:iCs/>
          <w:sz w:val="24"/>
          <w:szCs w:val="24"/>
          <w:lang w:val="es-ES"/>
        </w:rPr>
        <w:t>,</w:t>
      </w:r>
      <w:r w:rsidRPr="000D3B46">
        <w:rPr>
          <w:rFonts w:ascii="Arial" w:hAnsi="Arial" w:cs="Arial"/>
          <w:iCs/>
          <w:sz w:val="24"/>
          <w:szCs w:val="24"/>
          <w:lang w:val="es-ES"/>
        </w:rPr>
        <w:t xml:space="preserve"> Y EL REFUERZO ESTRUCTURAL DEL EDIFICIO DE OPERACIÓN DEL BOMBEO DE LA FLORIDA EN EL MUNICIPIO DE PALESTINA, CALDAS.</w:t>
      </w:r>
    </w:p>
    <w:p w:rsidR="00DC62A8" w:rsidRPr="00D057D5" w:rsidRDefault="00DC62A8" w:rsidP="00DC62A8">
      <w:pPr>
        <w:jc w:val="both"/>
        <w:rPr>
          <w:rFonts w:ascii="Arial" w:hAnsi="Arial" w:cs="Arial"/>
          <w:iCs/>
          <w:sz w:val="24"/>
          <w:szCs w:val="24"/>
        </w:rPr>
      </w:pPr>
    </w:p>
    <w:p w:rsidR="00DC62A8" w:rsidRPr="003E6AAA" w:rsidRDefault="00DC62A8" w:rsidP="00DC62A8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0D3B46">
        <w:rPr>
          <w:rFonts w:ascii="Arial" w:hAnsi="Arial" w:cs="Arial"/>
          <w:iCs/>
          <w:sz w:val="24"/>
          <w:szCs w:val="24"/>
          <w:lang w:val="es-ES"/>
        </w:rPr>
        <w:t xml:space="preserve">El presupuesto oficial del presente proceso de selección es la suma de DOSCIENTOS OCHENTA Y SEIS MILLONES CIENTO TREINTA Y SEIS MIL SETECIENTOS NOVENTA Y OCHO PESOS MCTE. ($286.136.798). INCLUIDO AIU E  </w:t>
      </w:r>
      <w:proofErr w:type="gramStart"/>
      <w:r w:rsidRPr="000D3B46">
        <w:rPr>
          <w:rFonts w:ascii="Arial" w:hAnsi="Arial" w:cs="Arial"/>
          <w:iCs/>
          <w:sz w:val="24"/>
          <w:szCs w:val="24"/>
          <w:lang w:val="es-ES"/>
        </w:rPr>
        <w:t>IVA</w:t>
      </w:r>
      <w:proofErr w:type="gramEnd"/>
      <w:r w:rsidRPr="000D3B46">
        <w:rPr>
          <w:rFonts w:ascii="Arial" w:hAnsi="Arial" w:cs="Arial"/>
          <w:iCs/>
          <w:sz w:val="24"/>
          <w:szCs w:val="24"/>
          <w:lang w:val="es-ES"/>
        </w:rPr>
        <w:t xml:space="preserve"> SOBRE UTILIDADES.</w:t>
      </w:r>
    </w:p>
    <w:p w:rsidR="00050635" w:rsidRPr="00DC62A8" w:rsidRDefault="00050635" w:rsidP="006426A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426AF" w:rsidRPr="00D057D5" w:rsidRDefault="006426AF" w:rsidP="006426AF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6426AF" w:rsidRPr="00D057D5" w:rsidRDefault="006426AF" w:rsidP="006426AF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6426AF" w:rsidRPr="00D057D5" w:rsidRDefault="006426AF" w:rsidP="006426AF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 w:rsidR="00050635"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 w:rsidR="00050635"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7E172C">
        <w:rPr>
          <w:rFonts w:ascii="Arial" w:hAnsi="Arial" w:cs="Arial"/>
          <w:iCs/>
          <w:sz w:val="24"/>
          <w:szCs w:val="24"/>
        </w:rPr>
        <w:t>19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 w:rsidR="007E172C"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6426AF" w:rsidRPr="00D057D5" w:rsidRDefault="006426AF" w:rsidP="006426AF">
      <w:pPr>
        <w:jc w:val="both"/>
        <w:rPr>
          <w:rFonts w:ascii="Arial" w:hAnsi="Arial" w:cs="Arial"/>
          <w:iCs/>
          <w:sz w:val="24"/>
          <w:szCs w:val="24"/>
        </w:rPr>
      </w:pPr>
    </w:p>
    <w:p w:rsidR="006426AF" w:rsidRPr="00D057D5" w:rsidRDefault="006426AF" w:rsidP="00DC62A8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 w:rsidR="00DC62A8"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 w:rsidR="00DC62A8">
        <w:rPr>
          <w:rFonts w:ascii="Arial" w:hAnsi="Arial" w:cs="Arial"/>
          <w:iCs/>
          <w:sz w:val="24"/>
          <w:szCs w:val="24"/>
        </w:rPr>
        <w:t>diecinueve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 w:rsidR="00DC62A8">
        <w:rPr>
          <w:rFonts w:ascii="Arial" w:hAnsi="Arial" w:cs="Arial"/>
          <w:iCs/>
          <w:sz w:val="24"/>
          <w:szCs w:val="24"/>
        </w:rPr>
        <w:t>19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 w:rsidR="00DC62A8"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 w:rsidR="00DC62A8">
        <w:rPr>
          <w:rFonts w:ascii="Arial" w:hAnsi="Arial" w:cs="Arial"/>
          <w:iCs/>
          <w:sz w:val="24"/>
          <w:szCs w:val="24"/>
        </w:rPr>
        <w:t>l año dos mil doce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 w:rsidR="00DC62A8"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 w:rsidR="00DC62A8"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6426AF" w:rsidRPr="00D057D5" w:rsidRDefault="006426AF" w:rsidP="006426A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426AF" w:rsidRPr="00D057D5" w:rsidRDefault="006426AF" w:rsidP="006426AF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6426AF" w:rsidRPr="00704506" w:rsidRDefault="00704506" w:rsidP="006426AF">
      <w:pPr>
        <w:rPr>
          <w:rFonts w:ascii="Arial" w:hAnsi="Arial" w:cs="Arial"/>
          <w:iCs/>
          <w:sz w:val="24"/>
          <w:szCs w:val="24"/>
          <w:lang w:val="es-CO"/>
        </w:rPr>
      </w:pPr>
      <w:r w:rsidRPr="00704506"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050635" w:rsidRPr="00050635" w:rsidRDefault="00050635" w:rsidP="00050635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050635">
        <w:rPr>
          <w:rFonts w:ascii="Arial" w:hAnsi="Arial" w:cs="Arial"/>
          <w:b/>
          <w:iCs/>
          <w:sz w:val="24"/>
          <w:szCs w:val="24"/>
          <w:lang w:val="es-CO"/>
        </w:rPr>
        <w:t>JUAN PABLO ALZATE ORTEGA</w:t>
      </w:r>
    </w:p>
    <w:p w:rsidR="00050635" w:rsidRPr="00050635" w:rsidRDefault="00050635" w:rsidP="00050635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</w:p>
    <w:p w:rsidR="007B1869" w:rsidRDefault="00050635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7B1869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16" w:rsidRDefault="00335916" w:rsidP="00A67AC0">
      <w:r>
        <w:separator/>
      </w:r>
    </w:p>
  </w:endnote>
  <w:endnote w:type="continuationSeparator" w:id="0">
    <w:p w:rsidR="00335916" w:rsidRDefault="00335916" w:rsidP="00A6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050635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16" w:rsidRDefault="00335916" w:rsidP="00A67AC0">
      <w:r>
        <w:separator/>
      </w:r>
    </w:p>
  </w:footnote>
  <w:footnote w:type="continuationSeparator" w:id="0">
    <w:p w:rsidR="00335916" w:rsidRDefault="00335916" w:rsidP="00A6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AF"/>
    <w:rsid w:val="00050635"/>
    <w:rsid w:val="00092908"/>
    <w:rsid w:val="0032791B"/>
    <w:rsid w:val="00335916"/>
    <w:rsid w:val="004C09A9"/>
    <w:rsid w:val="004C0CEB"/>
    <w:rsid w:val="00511203"/>
    <w:rsid w:val="006426AF"/>
    <w:rsid w:val="00645B7F"/>
    <w:rsid w:val="0065055E"/>
    <w:rsid w:val="00704506"/>
    <w:rsid w:val="007B1869"/>
    <w:rsid w:val="007B73AA"/>
    <w:rsid w:val="007E172C"/>
    <w:rsid w:val="008E0135"/>
    <w:rsid w:val="00965CE5"/>
    <w:rsid w:val="00A20A9E"/>
    <w:rsid w:val="00A67AC0"/>
    <w:rsid w:val="00AC63D1"/>
    <w:rsid w:val="00B27531"/>
    <w:rsid w:val="00B965DD"/>
    <w:rsid w:val="00BF5BF7"/>
    <w:rsid w:val="00C12658"/>
    <w:rsid w:val="00DC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426A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642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26A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8</cp:revision>
  <cp:lastPrinted>2012-10-19T15:39:00Z</cp:lastPrinted>
  <dcterms:created xsi:type="dcterms:W3CDTF">2012-10-19T14:22:00Z</dcterms:created>
  <dcterms:modified xsi:type="dcterms:W3CDTF">2012-10-19T15:40:00Z</dcterms:modified>
</cp:coreProperties>
</file>