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A" w:rsidRPr="00C150D9" w:rsidRDefault="00EC1F1A" w:rsidP="00EC1F1A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01</w:t>
      </w:r>
    </w:p>
    <w:p w:rsidR="00EC1F1A" w:rsidRPr="00676BE7" w:rsidRDefault="00EC1F1A" w:rsidP="00EC1F1A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PÚBLICA DE OFERTAS No. </w:t>
      </w:r>
      <w:r w:rsidRPr="007D5A27">
        <w:rPr>
          <w:rFonts w:ascii="Arial" w:hAnsi="Arial" w:cs="Arial"/>
          <w:b/>
          <w:iCs/>
          <w:sz w:val="28"/>
          <w:szCs w:val="24"/>
        </w:rPr>
        <w:t>01</w:t>
      </w:r>
      <w:r>
        <w:rPr>
          <w:rFonts w:ascii="Arial" w:hAnsi="Arial" w:cs="Arial"/>
          <w:b/>
          <w:iCs/>
          <w:sz w:val="28"/>
          <w:szCs w:val="24"/>
        </w:rPr>
        <w:t>67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76BE7">
        <w:rPr>
          <w:rFonts w:ascii="Arial" w:hAnsi="Arial" w:cs="Arial"/>
          <w:b/>
          <w:iCs/>
          <w:sz w:val="24"/>
          <w:szCs w:val="24"/>
        </w:rPr>
        <w:t>DE 201</w:t>
      </w:r>
      <w:r>
        <w:rPr>
          <w:rFonts w:ascii="Arial" w:hAnsi="Arial" w:cs="Arial"/>
          <w:b/>
          <w:iCs/>
          <w:sz w:val="24"/>
          <w:szCs w:val="24"/>
        </w:rPr>
        <w:t>2</w:t>
      </w:r>
    </w:p>
    <w:p w:rsidR="00EC1F1A" w:rsidRPr="00676BE7" w:rsidRDefault="00EC1F1A" w:rsidP="00EC1F1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EC1F1A" w:rsidRDefault="00EC1F1A" w:rsidP="00EC1F1A">
      <w:pPr>
        <w:jc w:val="both"/>
        <w:rPr>
          <w:rFonts w:ascii="Arial" w:hAnsi="Arial" w:cs="Arial"/>
          <w:iCs/>
          <w:lang w:val="es-ES"/>
        </w:rPr>
      </w:pPr>
      <w:r w:rsidRPr="006E4300">
        <w:rPr>
          <w:rFonts w:ascii="Arial" w:hAnsi="Arial" w:cs="Arial"/>
          <w:b/>
          <w:iCs/>
        </w:rPr>
        <w:t>OBJETO:</w:t>
      </w:r>
      <w:r w:rsidRPr="006E4300">
        <w:rPr>
          <w:rFonts w:ascii="Arial" w:hAnsi="Arial" w:cs="Arial"/>
          <w:lang w:val="es-ES"/>
        </w:rPr>
        <w:t xml:space="preserve"> </w:t>
      </w:r>
      <w:r w:rsidRPr="006E4300">
        <w:rPr>
          <w:rFonts w:ascii="Arial" w:hAnsi="Arial" w:cs="Arial"/>
          <w:iCs/>
          <w:lang w:val="es-ES"/>
        </w:rPr>
        <w:t xml:space="preserve">Seleccionar, en aplicación de los trámites legales correspondientes al contratista para  </w:t>
      </w:r>
      <w:r>
        <w:rPr>
          <w:rFonts w:ascii="Arial" w:hAnsi="Arial" w:cs="Arial"/>
          <w:iCs/>
          <w:lang w:val="es-ES"/>
        </w:rPr>
        <w:t>EL REFUERZO ESTRUCTURAL DEL EDIFICIO DE OPERACIÓN DE LA PLANTA DE TRATAMIENTO DE AGUA POTABLE DE LOS MUNICIPIOS DE NEIRA, FILADELFIA, VITERBO, VICTORIA Y EL REFUERZO ESTRUCTURAL DEL EDIFICIO DE OPERACIÓN DEL BOMBEO DE LA FLORIDA EN EL MUNICIPIO DE PALESTINA, CALDAS.</w:t>
      </w:r>
    </w:p>
    <w:p w:rsidR="00EC1F1A" w:rsidRPr="006F4B2E" w:rsidRDefault="00EC1F1A" w:rsidP="00EC1F1A">
      <w:pPr>
        <w:jc w:val="both"/>
        <w:rPr>
          <w:rFonts w:ascii="Arial" w:hAnsi="Arial" w:cs="Arial"/>
          <w:iCs/>
        </w:rPr>
      </w:pPr>
      <w:r w:rsidRPr="006F4B2E">
        <w:rPr>
          <w:rFonts w:ascii="Arial" w:hAnsi="Arial" w:cs="Arial"/>
          <w:b/>
          <w:iCs/>
        </w:rPr>
        <w:t>PRESUPUESTO OFICIAL:</w:t>
      </w:r>
      <w:r w:rsidRPr="006F4B2E">
        <w:rPr>
          <w:rFonts w:ascii="Arial" w:hAnsi="Arial" w:cs="Arial"/>
          <w:iCs/>
          <w:lang w:val="es-ES"/>
        </w:rPr>
        <w:t xml:space="preserve"> El presupuesto oficial del presente proceso de selección es la suma de </w:t>
      </w:r>
      <w:r>
        <w:rPr>
          <w:rFonts w:ascii="Arial" w:hAnsi="Arial" w:cs="Arial"/>
          <w:iCs/>
          <w:lang w:val="es-ES"/>
        </w:rPr>
        <w:t xml:space="preserve">DOSCIENTOS OCHENTA Y SEIS MILLONES CIENTO TREINTA Y SEIS MIL SETECIENTOS NOVENTA Y OCHO PESOS MCTE. ($286.136.798). </w:t>
      </w:r>
      <w:r>
        <w:rPr>
          <w:rFonts w:ascii="Arial" w:hAnsi="Arial" w:cs="Arial"/>
          <w:iCs/>
          <w:lang w:val="es-MX"/>
        </w:rPr>
        <w:t xml:space="preserve">INCLUIDO AIU E </w:t>
      </w:r>
      <w:r w:rsidRPr="006E4300">
        <w:rPr>
          <w:rFonts w:ascii="Arial" w:hAnsi="Arial" w:cs="Arial"/>
          <w:iCs/>
          <w:lang w:val="es-MX"/>
        </w:rPr>
        <w:t>IVA SOBRE UTILIDADES</w:t>
      </w:r>
      <w:r>
        <w:rPr>
          <w:rFonts w:ascii="Arial" w:hAnsi="Arial" w:cs="Arial"/>
          <w:iCs/>
          <w:lang w:val="es-MX"/>
        </w:rPr>
        <w:t>.</w:t>
      </w:r>
    </w:p>
    <w:p w:rsidR="00EC1F1A" w:rsidRDefault="00EC1F1A" w:rsidP="00EC1F1A">
      <w:pPr>
        <w:jc w:val="both"/>
        <w:rPr>
          <w:rFonts w:ascii="Arial" w:hAnsi="Arial" w:cs="Arial"/>
          <w:lang w:val="es-ES"/>
        </w:rPr>
      </w:pPr>
    </w:p>
    <w:p w:rsidR="00EC1F1A" w:rsidRPr="005A4D7D" w:rsidRDefault="00EC1F1A" w:rsidP="00EC1F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</w:t>
      </w:r>
      <w:r w:rsidRPr="005A4D7D">
        <w:rPr>
          <w:rFonts w:ascii="Arial" w:hAnsi="Arial" w:cs="Arial"/>
          <w:lang w:val="es-ES"/>
        </w:rPr>
        <w:t xml:space="preserve">me permito informarles </w:t>
      </w:r>
      <w:r>
        <w:rPr>
          <w:rFonts w:ascii="Arial" w:hAnsi="Arial" w:cs="Arial"/>
          <w:lang w:val="es-ES"/>
        </w:rPr>
        <w:t xml:space="preserve">que en razón a la solicitud de un posible proponente, </w:t>
      </w:r>
      <w:r w:rsidRPr="005A4D7D">
        <w:rPr>
          <w:rFonts w:ascii="Arial" w:hAnsi="Arial" w:cs="Arial"/>
          <w:lang w:val="es-ES"/>
        </w:rPr>
        <w:t xml:space="preserve">el cronograma </w:t>
      </w:r>
      <w:r>
        <w:rPr>
          <w:rFonts w:ascii="Arial" w:hAnsi="Arial" w:cs="Arial"/>
          <w:lang w:val="es-ES"/>
        </w:rPr>
        <w:t xml:space="preserve">restante </w:t>
      </w:r>
      <w:r w:rsidRPr="005A4D7D">
        <w:rPr>
          <w:rFonts w:ascii="Arial" w:hAnsi="Arial" w:cs="Arial"/>
          <w:lang w:val="es-ES"/>
        </w:rPr>
        <w:t>establecido para la Invitación Pública 0</w:t>
      </w:r>
      <w:r>
        <w:rPr>
          <w:rFonts w:ascii="Arial" w:hAnsi="Arial" w:cs="Arial"/>
          <w:lang w:val="es-ES"/>
        </w:rPr>
        <w:t>167</w:t>
      </w:r>
      <w:r w:rsidRPr="005A4D7D">
        <w:rPr>
          <w:rFonts w:ascii="Arial" w:hAnsi="Arial" w:cs="Arial"/>
          <w:lang w:val="es-ES"/>
        </w:rPr>
        <w:t xml:space="preserve"> de 201</w:t>
      </w:r>
      <w:r>
        <w:rPr>
          <w:rFonts w:ascii="Arial" w:hAnsi="Arial" w:cs="Arial"/>
          <w:lang w:val="es-ES"/>
        </w:rPr>
        <w:t>2</w:t>
      </w:r>
      <w:r w:rsidRPr="005A4D7D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se modificará</w:t>
      </w:r>
      <w:r w:rsidRPr="005A4D7D">
        <w:rPr>
          <w:rFonts w:ascii="Arial" w:hAnsi="Arial" w:cs="Arial"/>
          <w:lang w:val="es-ES"/>
        </w:rPr>
        <w:t xml:space="preserve"> de la siguiente manera </w:t>
      </w:r>
      <w:r w:rsidRPr="005A4D7D">
        <w:rPr>
          <w:rFonts w:ascii="Arial" w:hAnsi="Arial" w:cs="Arial"/>
          <w:b/>
          <w:lang w:val="es-ES"/>
        </w:rPr>
        <w:t>(Capítulo 1</w:t>
      </w:r>
      <w:r>
        <w:rPr>
          <w:rFonts w:ascii="Arial" w:hAnsi="Arial" w:cs="Arial"/>
          <w:b/>
          <w:lang w:val="es-ES"/>
        </w:rPr>
        <w:t>,</w:t>
      </w:r>
      <w:r w:rsidRPr="00B32478">
        <w:rPr>
          <w:rFonts w:ascii="Arial" w:hAnsi="Arial" w:cs="Arial"/>
          <w:b/>
          <w:lang w:val="es-ES"/>
        </w:rPr>
        <w:t xml:space="preserve"> </w:t>
      </w:r>
      <w:r w:rsidRPr="005A4D7D">
        <w:rPr>
          <w:rFonts w:ascii="Arial" w:hAnsi="Arial" w:cs="Arial"/>
          <w:b/>
          <w:lang w:val="es-ES"/>
        </w:rPr>
        <w:t xml:space="preserve">Numeral </w:t>
      </w:r>
      <w:r>
        <w:rPr>
          <w:rFonts w:ascii="Arial" w:hAnsi="Arial" w:cs="Arial"/>
          <w:b/>
          <w:lang w:val="es-ES"/>
        </w:rPr>
        <w:t>10</w:t>
      </w:r>
      <w:r w:rsidRPr="005A4D7D">
        <w:rPr>
          <w:rFonts w:ascii="Arial" w:hAnsi="Arial" w:cs="Arial"/>
          <w:b/>
          <w:lang w:val="es-ES"/>
        </w:rPr>
        <w:t>)</w:t>
      </w:r>
      <w:r w:rsidRPr="005A4D7D">
        <w:rPr>
          <w:rFonts w:ascii="Arial" w:hAnsi="Arial" w:cs="Arial"/>
          <w:lang w:val="es-ES"/>
        </w:rPr>
        <w:t>:</w:t>
      </w:r>
    </w:p>
    <w:p w:rsidR="00EC1F1A" w:rsidRPr="005A4D7D" w:rsidRDefault="00EC1F1A" w:rsidP="00EC1F1A">
      <w:pPr>
        <w:jc w:val="both"/>
        <w:rPr>
          <w:rFonts w:ascii="Arial" w:hAnsi="Arial" w:cs="Arial"/>
          <w:b/>
          <w:color w:val="0D0D0D"/>
        </w:rPr>
      </w:pPr>
      <w:r w:rsidRPr="001277E5"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 w:rsidRPr="005A4D7D">
        <w:rPr>
          <w:rFonts w:ascii="Arial" w:hAnsi="Arial" w:cs="Arial"/>
          <w:b/>
          <w:color w:val="0D0D0D"/>
        </w:rPr>
        <w:tab/>
        <w:t>CRONOGRAMA</w:t>
      </w:r>
    </w:p>
    <w:p w:rsidR="00EC1F1A" w:rsidRDefault="00EC1F1A" w:rsidP="00EC1F1A">
      <w:pPr>
        <w:ind w:right="6"/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  <w:b/>
              </w:rPr>
            </w:pPr>
            <w:r w:rsidRPr="0002792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  <w:b/>
              </w:rPr>
            </w:pPr>
            <w:r w:rsidRPr="0002792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  <w:b/>
              </w:rPr>
            </w:pPr>
            <w:r w:rsidRPr="00027928">
              <w:rPr>
                <w:rFonts w:ascii="Arial" w:hAnsi="Arial" w:cs="Arial"/>
                <w:b/>
              </w:rPr>
              <w:t>LUGAR</w:t>
            </w:r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Respuesta a las observaciones al proyecto de pliego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Pr="0002792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octubre de 2012 a las 6:00 p.m.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Resolución de apertura de la invitación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2792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octubre de 2012 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aviso de apertura de la convocatoria inicial.</w:t>
            </w:r>
          </w:p>
        </w:tc>
        <w:tc>
          <w:tcPr>
            <w:tcW w:w="2273" w:type="dxa"/>
            <w:shd w:val="clear" w:color="auto" w:fill="auto"/>
          </w:tcPr>
          <w:p w:rsidR="00EC1F1A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2792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octubre de 2012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Publicación de los pliegos de condiciones definitivos</w:t>
            </w:r>
            <w:r>
              <w:rPr>
                <w:rFonts w:ascii="Arial" w:hAnsi="Arial" w:cs="Arial"/>
              </w:rPr>
              <w:t>.</w:t>
            </w:r>
            <w:r w:rsidRPr="000279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30 al 06 de noviembre de 2012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  <w:shd w:val="clear" w:color="auto" w:fill="auto"/>
          </w:tcPr>
          <w:p w:rsidR="00EC1F1A" w:rsidRPr="00FE15D5" w:rsidRDefault="00EC1F1A" w:rsidP="00C012B7">
            <w:pPr>
              <w:jc w:val="both"/>
              <w:rPr>
                <w:rFonts w:ascii="Arial" w:hAnsi="Arial" w:cs="Arial"/>
                <w:highlight w:val="yellow"/>
              </w:rPr>
            </w:pPr>
            <w:r w:rsidRPr="00557A6E">
              <w:rPr>
                <w:rFonts w:ascii="Arial" w:hAnsi="Arial" w:cs="Arial"/>
              </w:rPr>
              <w:t>Audiencia de tipificación, estimación y asignación de riesgos y aclaración de los pliegos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EC1F1A" w:rsidRPr="00FE15D5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FE15D5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octubre </w:t>
            </w:r>
            <w:r w:rsidRPr="00FE15D5">
              <w:rPr>
                <w:rFonts w:ascii="Arial" w:hAnsi="Arial" w:cs="Arial"/>
              </w:rPr>
              <w:t>de 2012 a las 10:00 a.m.</w:t>
            </w:r>
          </w:p>
        </w:tc>
        <w:tc>
          <w:tcPr>
            <w:tcW w:w="3739" w:type="dxa"/>
          </w:tcPr>
          <w:p w:rsidR="00EC1F1A" w:rsidRPr="00FE15D5" w:rsidRDefault="00EC1F1A" w:rsidP="00C012B7">
            <w:pPr>
              <w:jc w:val="both"/>
              <w:rPr>
                <w:rFonts w:ascii="Arial" w:hAnsi="Arial" w:cs="Arial"/>
              </w:rPr>
            </w:pPr>
            <w:r w:rsidRPr="00FE15D5">
              <w:rPr>
                <w:rFonts w:ascii="Arial" w:hAnsi="Arial" w:cs="Arial"/>
              </w:rPr>
              <w:t>Auditorio de EMPOCALDAS S.A.E.S.P, carrera 23 Nº 75-82 Manizales.</w:t>
            </w:r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  <w:vAlign w:val="center"/>
          </w:tcPr>
          <w:p w:rsidR="00EC1F1A" w:rsidRPr="00B306AC" w:rsidRDefault="00EC1F1A" w:rsidP="00C012B7">
            <w:pPr>
              <w:rPr>
                <w:rFonts w:ascii="Arial" w:hAnsi="Arial" w:cs="Arial"/>
              </w:rPr>
            </w:pPr>
            <w:r w:rsidRPr="00B306AC">
              <w:rPr>
                <w:rFonts w:ascii="Arial" w:hAnsi="Arial" w:cs="Arial"/>
              </w:rPr>
              <w:t>Inscripción de los proponentes a la invitación publica</w:t>
            </w:r>
            <w:r>
              <w:rPr>
                <w:rFonts w:ascii="Arial" w:hAnsi="Arial" w:cs="Arial"/>
              </w:rPr>
              <w:t>.</w:t>
            </w:r>
            <w:r w:rsidRPr="00B306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30 al 06 de noviembre de 2012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Secretaría General de EMPOCALDAS S.A. E.S.P, carrera 23 Nº 75-82 Manizales.</w:t>
            </w:r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B306AC" w:rsidRDefault="00EC1F1A" w:rsidP="00C012B7">
            <w:pPr>
              <w:jc w:val="both"/>
              <w:rPr>
                <w:rFonts w:ascii="Arial" w:hAnsi="Arial" w:cs="Arial"/>
              </w:rPr>
            </w:pPr>
            <w:r w:rsidRPr="00B306AC">
              <w:rPr>
                <w:rFonts w:ascii="Arial" w:hAnsi="Arial" w:cs="Arial"/>
              </w:rPr>
              <w:t>Audiencia Pública de Sorteo.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noviembre de 2012  a las 5:00 p</w:t>
            </w:r>
            <w:r w:rsidRPr="00027928">
              <w:rPr>
                <w:rFonts w:ascii="Arial" w:hAnsi="Arial" w:cs="Arial"/>
              </w:rPr>
              <w:t>.m.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AUDITORIO EMPOCALDAS S.A. E.S.P, carrera 23 Nº 75-82 </w:t>
            </w:r>
            <w:r w:rsidRPr="00027928">
              <w:rPr>
                <w:rFonts w:ascii="Arial" w:hAnsi="Arial" w:cs="Arial"/>
              </w:rPr>
              <w:lastRenderedPageBreak/>
              <w:t>Manizales.</w:t>
            </w:r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lastRenderedPageBreak/>
              <w:t xml:space="preserve">Entrega de propuestas de los proponentes favorecidos en el sorteo. </w:t>
            </w:r>
            <w:r>
              <w:rPr>
                <w:rFonts w:ascii="Arial" w:hAnsi="Arial" w:cs="Arial"/>
              </w:rPr>
              <w:t>Publicación acta de cierre.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5B1DAF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C1F1A">
              <w:rPr>
                <w:rFonts w:ascii="Arial" w:hAnsi="Arial" w:cs="Arial"/>
              </w:rPr>
              <w:t xml:space="preserve"> de noviembre de 2012 a las 5:00 p</w:t>
            </w:r>
            <w:r w:rsidR="00EC1F1A" w:rsidRPr="00027928">
              <w:rPr>
                <w:rFonts w:ascii="Arial" w:hAnsi="Arial" w:cs="Arial"/>
              </w:rPr>
              <w:t>.m.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5B1DAF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13</w:t>
            </w:r>
            <w:r w:rsidR="00EC1F1A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15</w:t>
            </w:r>
            <w:r w:rsidR="00EC1F1A">
              <w:rPr>
                <w:rFonts w:ascii="Arial" w:hAnsi="Arial" w:cs="Arial"/>
              </w:rPr>
              <w:t xml:space="preserve"> de noviembre de 2012</w:t>
            </w:r>
            <w:r w:rsidR="00EC1F1A" w:rsidRPr="00027928">
              <w:rPr>
                <w:rFonts w:ascii="Arial" w:hAnsi="Arial" w:cs="Arial"/>
              </w:rPr>
              <w:t xml:space="preserve">  a las </w:t>
            </w:r>
            <w:r w:rsidR="00EC1F1A">
              <w:rPr>
                <w:rFonts w:ascii="Arial" w:hAnsi="Arial" w:cs="Arial"/>
              </w:rPr>
              <w:t>5</w:t>
            </w:r>
            <w:r w:rsidR="00EC1F1A" w:rsidRPr="00027928">
              <w:rPr>
                <w:rFonts w:ascii="Arial" w:hAnsi="Arial" w:cs="Arial"/>
              </w:rPr>
              <w:t>:00 p.m.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5B1DAF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al </w:t>
            </w:r>
            <w:r w:rsidR="005B1D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02792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noviembre de 2012 a las 5:00 p.m.</w:t>
            </w:r>
            <w:r w:rsidRPr="0002792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027928">
                <w:rPr>
                  <w:rFonts w:ascii="Arial" w:hAnsi="Arial" w:cs="Arial"/>
                </w:rPr>
                <w:t>la Secretaría General</w:t>
              </w:r>
            </w:smartTag>
            <w:r w:rsidRPr="00027928">
              <w:rPr>
                <w:rFonts w:ascii="Arial" w:hAnsi="Arial" w:cs="Arial"/>
              </w:rPr>
              <w:t xml:space="preserve"> de EMPOCALDAS S.A.E.S.P, o al correo electrónico </w:t>
            </w:r>
            <w:hyperlink r:id="rId8" w:history="1">
              <w:r w:rsidRPr="00027928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>Respuesta a las observaciones del informe de evaluación.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EC1F1A" w:rsidRPr="00027928" w:rsidRDefault="005B1DAF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C1F1A">
              <w:rPr>
                <w:rFonts w:ascii="Arial" w:hAnsi="Arial" w:cs="Arial"/>
              </w:rPr>
              <w:t xml:space="preserve"> de noviembre de 2012 a las 5:00 p.m.</w:t>
            </w:r>
            <w:r w:rsidR="00EC1F1A" w:rsidRPr="000279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9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C1F1A" w:rsidRPr="00027928" w:rsidTr="00C012B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ADJUDICACIÓN</w:t>
            </w:r>
          </w:p>
        </w:tc>
        <w:tc>
          <w:tcPr>
            <w:tcW w:w="2273" w:type="dxa"/>
            <w:shd w:val="clear" w:color="auto" w:fill="auto"/>
          </w:tcPr>
          <w:p w:rsidR="00EC1F1A" w:rsidRDefault="005B1DAF" w:rsidP="00C01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C1F1A">
              <w:rPr>
                <w:rFonts w:ascii="Arial" w:hAnsi="Arial" w:cs="Arial"/>
              </w:rPr>
              <w:t xml:space="preserve"> de noviembre de 2012</w:t>
            </w:r>
          </w:p>
        </w:tc>
        <w:tc>
          <w:tcPr>
            <w:tcW w:w="3739" w:type="dxa"/>
          </w:tcPr>
          <w:p w:rsidR="00EC1F1A" w:rsidRPr="00027928" w:rsidRDefault="00EC1F1A" w:rsidP="00C012B7">
            <w:pPr>
              <w:jc w:val="both"/>
              <w:rPr>
                <w:rFonts w:ascii="Arial" w:hAnsi="Arial" w:cs="Arial"/>
              </w:rPr>
            </w:pPr>
            <w:r w:rsidRPr="00027928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027928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EC1F1A" w:rsidRDefault="00EC1F1A" w:rsidP="00EC1F1A">
      <w:pPr>
        <w:ind w:right="6"/>
        <w:jc w:val="both"/>
        <w:rPr>
          <w:rFonts w:ascii="Arial" w:hAnsi="Arial" w:cs="Arial"/>
          <w:color w:val="0D0D0D"/>
        </w:rPr>
      </w:pPr>
    </w:p>
    <w:p w:rsidR="00EC1F1A" w:rsidRDefault="00EC1F1A" w:rsidP="00EC1F1A">
      <w:pPr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</w:t>
      </w:r>
      <w:r>
        <w:rPr>
          <w:rFonts w:ascii="Arial" w:hAnsi="Arial" w:cs="Arial"/>
          <w:color w:val="0D0D0D"/>
        </w:rPr>
        <w:t>”</w:t>
      </w:r>
    </w:p>
    <w:p w:rsidR="00C16E12" w:rsidRDefault="00C16E12" w:rsidP="00EC1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EC1F1A" w:rsidRPr="005A4D7D" w:rsidRDefault="00EC1F1A" w:rsidP="00EC1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se suscribe </w:t>
      </w:r>
      <w:r w:rsidR="00C16E12">
        <w:rPr>
          <w:rFonts w:ascii="Arial" w:hAnsi="Arial" w:cs="Arial"/>
          <w:lang w:val="es-ES"/>
        </w:rPr>
        <w:t>en Manizales, Caldas a los</w:t>
      </w:r>
      <w:r>
        <w:rPr>
          <w:rFonts w:ascii="Arial" w:hAnsi="Arial" w:cs="Arial"/>
          <w:lang w:val="es-ES"/>
        </w:rPr>
        <w:t xml:space="preserve"> veinticinco (25) </w:t>
      </w:r>
      <w:r w:rsidR="00C16E12">
        <w:rPr>
          <w:rFonts w:ascii="Arial" w:hAnsi="Arial" w:cs="Arial"/>
          <w:lang w:val="es-ES"/>
        </w:rPr>
        <w:t xml:space="preserve">días del mes </w:t>
      </w:r>
      <w:r>
        <w:rPr>
          <w:rFonts w:ascii="Arial" w:hAnsi="Arial" w:cs="Arial"/>
          <w:lang w:val="es-ES"/>
        </w:rPr>
        <w:t>de octubre del año dos mil doce (2012).</w:t>
      </w:r>
    </w:p>
    <w:p w:rsidR="00EC1F1A" w:rsidRPr="005A4D7D" w:rsidRDefault="00EC1F1A" w:rsidP="00EC1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EC1F1A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C1F1A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B1DAF" w:rsidRDefault="005B1DAF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B1DAF" w:rsidRPr="00AA044C" w:rsidRDefault="00AA044C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A044C">
        <w:rPr>
          <w:rFonts w:ascii="Arial" w:hAnsi="Arial" w:cs="Arial"/>
          <w:sz w:val="24"/>
          <w:szCs w:val="24"/>
          <w:lang w:val="es-ES"/>
        </w:rPr>
        <w:t>(ORIGINAL FIRMADO)</w:t>
      </w:r>
    </w:p>
    <w:p w:rsidR="00EC1F1A" w:rsidRPr="003D6485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EC1F1A" w:rsidRPr="00B93357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93357">
        <w:rPr>
          <w:rFonts w:ascii="Arial" w:hAnsi="Arial" w:cs="Arial"/>
          <w:sz w:val="24"/>
          <w:szCs w:val="24"/>
          <w:lang w:val="es-CO"/>
        </w:rPr>
        <w:t xml:space="preserve">Gerente </w:t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</w:r>
      <w:r w:rsidRPr="00B93357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EC1F1A" w:rsidRPr="00B93357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EC1F1A" w:rsidRPr="00B93357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EC1F1A" w:rsidRPr="00B93357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EC1F1A" w:rsidRPr="00B93357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EC1F1A" w:rsidRPr="00B93357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  <w:lang w:val="es-CO"/>
        </w:rPr>
      </w:pPr>
    </w:p>
    <w:p w:rsidR="00EC1F1A" w:rsidRPr="00293A98" w:rsidRDefault="00EC1F1A" w:rsidP="00EC1F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4E5B86" w:rsidRDefault="00354E06">
      <w:r>
        <w:t>SHLP</w:t>
      </w:r>
    </w:p>
    <w:sectPr w:rsidR="004E5B86" w:rsidSect="00B9335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F1A"/>
    <w:rsid w:val="00354E06"/>
    <w:rsid w:val="004E5B86"/>
    <w:rsid w:val="005B1DAF"/>
    <w:rsid w:val="00AA044C"/>
    <w:rsid w:val="00B50F3A"/>
    <w:rsid w:val="00C16E12"/>
    <w:rsid w:val="00EC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C1F1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EC1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ciones@empocaldas.com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9</cp:revision>
  <cp:lastPrinted>2012-10-29T14:36:00Z</cp:lastPrinted>
  <dcterms:created xsi:type="dcterms:W3CDTF">2012-10-29T14:16:00Z</dcterms:created>
  <dcterms:modified xsi:type="dcterms:W3CDTF">2012-10-29T15:18:00Z</dcterms:modified>
</cp:coreProperties>
</file>