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47" w:rsidRPr="00E2345C" w:rsidRDefault="00B22947" w:rsidP="00B22947">
      <w:pPr>
        <w:jc w:val="center"/>
        <w:rPr>
          <w:rFonts w:ascii="Arial" w:hAnsi="Arial" w:cs="Arial"/>
          <w:b/>
          <w:iCs/>
          <w:sz w:val="28"/>
          <w:szCs w:val="28"/>
        </w:rPr>
      </w:pPr>
      <w:r w:rsidRPr="00E2345C">
        <w:rPr>
          <w:rFonts w:ascii="Arial" w:hAnsi="Arial" w:cs="Arial"/>
          <w:b/>
          <w:iCs/>
          <w:sz w:val="28"/>
          <w:szCs w:val="28"/>
        </w:rPr>
        <w:t>ADENDA No. 01</w:t>
      </w:r>
    </w:p>
    <w:p w:rsidR="00B22947" w:rsidRPr="00E2345C" w:rsidRDefault="00B22947" w:rsidP="00E2345C">
      <w:pPr>
        <w:spacing w:after="0"/>
        <w:jc w:val="center"/>
        <w:rPr>
          <w:rFonts w:ascii="Arial" w:hAnsi="Arial" w:cs="Arial"/>
          <w:b/>
          <w:iCs/>
          <w:sz w:val="24"/>
          <w:szCs w:val="24"/>
        </w:rPr>
      </w:pPr>
      <w:r w:rsidRPr="00E2345C">
        <w:rPr>
          <w:rFonts w:ascii="Arial" w:hAnsi="Arial" w:cs="Arial"/>
          <w:b/>
          <w:iCs/>
          <w:sz w:val="24"/>
          <w:szCs w:val="24"/>
        </w:rPr>
        <w:t xml:space="preserve">INVITACIÓN PÚBLICA DE OFERTAS No. </w:t>
      </w:r>
      <w:r w:rsidRPr="00E2345C">
        <w:rPr>
          <w:rFonts w:ascii="Arial" w:hAnsi="Arial" w:cs="Arial"/>
          <w:b/>
          <w:iCs/>
          <w:sz w:val="28"/>
          <w:szCs w:val="24"/>
        </w:rPr>
        <w:t>0175</w:t>
      </w:r>
      <w:r w:rsidRPr="00E2345C">
        <w:rPr>
          <w:rFonts w:ascii="Arial" w:hAnsi="Arial" w:cs="Arial"/>
          <w:b/>
          <w:iCs/>
          <w:sz w:val="24"/>
          <w:szCs w:val="24"/>
        </w:rPr>
        <w:t xml:space="preserve"> DE 2012</w:t>
      </w:r>
    </w:p>
    <w:p w:rsidR="00E2345C" w:rsidRDefault="00E2345C" w:rsidP="00E2345C">
      <w:pPr>
        <w:spacing w:after="0"/>
        <w:jc w:val="both"/>
        <w:rPr>
          <w:rFonts w:ascii="Arial" w:hAnsi="Arial" w:cs="Arial"/>
          <w:b/>
          <w:iCs/>
          <w:sz w:val="24"/>
          <w:szCs w:val="24"/>
        </w:rPr>
      </w:pPr>
    </w:p>
    <w:p w:rsidR="00B22947" w:rsidRDefault="00B22947" w:rsidP="00E2345C">
      <w:pPr>
        <w:spacing w:after="0"/>
        <w:jc w:val="both"/>
        <w:rPr>
          <w:rFonts w:ascii="Arial" w:hAnsi="Arial" w:cs="Arial"/>
          <w:iCs/>
          <w:sz w:val="24"/>
        </w:rPr>
      </w:pPr>
      <w:r>
        <w:rPr>
          <w:rFonts w:ascii="Arial" w:hAnsi="Arial" w:cs="Arial"/>
          <w:b/>
          <w:iCs/>
          <w:sz w:val="24"/>
        </w:rPr>
        <w:t>OBJETO:</w:t>
      </w:r>
      <w:r>
        <w:rPr>
          <w:rFonts w:ascii="Arial" w:hAnsi="Arial" w:cs="Arial"/>
          <w:sz w:val="24"/>
          <w:lang w:val="es-ES"/>
        </w:rPr>
        <w:t xml:space="preserve"> </w:t>
      </w:r>
      <w:r w:rsidRPr="00B22947">
        <w:rPr>
          <w:rFonts w:ascii="Arial" w:hAnsi="Arial" w:cs="Arial"/>
          <w:iCs/>
          <w:sz w:val="24"/>
          <w:lang w:val="es-ES"/>
        </w:rPr>
        <w:t>Seleccionar, en aplicación de los trámites legales correspondientes al contratista para el SUMINISTRO DE TUBERIA Y ACCESORIOS DE ALCANTARILLADO PARA LA REPOSICIÓN DE LAS REDES DE ALCANTARILLADO EN EL BARRIO LA FRONTERA EN EL MUNICIPIO DE CHINCHINÁ, CALDAS, Y PARA LA REPOSICIÓN DE LAS REDES DE ALCANTARILLADO UBICADAS EN EL BARRIO LA FRONTERA EN EL MISMO MUNICIPIO.</w:t>
      </w:r>
    </w:p>
    <w:p w:rsidR="00B22947" w:rsidRDefault="00B22947" w:rsidP="00E2345C">
      <w:pPr>
        <w:spacing w:after="0"/>
        <w:jc w:val="both"/>
        <w:rPr>
          <w:rFonts w:ascii="Arial" w:hAnsi="Arial" w:cs="Arial"/>
          <w:sz w:val="24"/>
        </w:rPr>
      </w:pPr>
      <w:r>
        <w:rPr>
          <w:rFonts w:ascii="Arial" w:hAnsi="Arial" w:cs="Arial"/>
          <w:b/>
          <w:iCs/>
          <w:sz w:val="24"/>
        </w:rPr>
        <w:t>PRESUPUESTO OFICIAL:</w:t>
      </w:r>
      <w:r>
        <w:rPr>
          <w:rFonts w:ascii="Arial" w:hAnsi="Arial" w:cs="Arial"/>
          <w:iCs/>
          <w:sz w:val="24"/>
          <w:lang w:val="es-ES"/>
        </w:rPr>
        <w:t xml:space="preserve"> </w:t>
      </w:r>
      <w:r w:rsidRPr="00B22947">
        <w:rPr>
          <w:rFonts w:ascii="Arial" w:hAnsi="Arial" w:cs="Arial"/>
          <w:iCs/>
          <w:sz w:val="24"/>
          <w:lang w:val="es-ES"/>
        </w:rPr>
        <w:t>El presupuesto oficial para el presente proceso de contratación asciende a la suma de SETENTA Y CUATRO MILLONES SEISCIENTOS TREINTA Y SIETE MIL OCHOCIENTOS OCHENTA Y TRES PESOS M/TE ($ 74.637.883), incluido IVA y la entrega de los suministros en el municipio de Chinchiná, Caldas.</w:t>
      </w:r>
    </w:p>
    <w:p w:rsidR="00E2345C" w:rsidRDefault="00E2345C" w:rsidP="00E2345C">
      <w:pPr>
        <w:spacing w:after="0"/>
        <w:jc w:val="both"/>
        <w:rPr>
          <w:rFonts w:ascii="Arial" w:hAnsi="Arial" w:cs="Arial"/>
        </w:rPr>
      </w:pPr>
    </w:p>
    <w:p w:rsidR="00B22947" w:rsidRDefault="00B22947" w:rsidP="00E2345C">
      <w:pPr>
        <w:spacing w:after="0"/>
        <w:jc w:val="both"/>
        <w:rPr>
          <w:rFonts w:ascii="Arial" w:hAnsi="Arial" w:cs="Arial"/>
          <w:sz w:val="24"/>
          <w:lang w:val="es-ES"/>
        </w:rPr>
      </w:pPr>
      <w:r>
        <w:rPr>
          <w:rFonts w:ascii="Arial" w:hAnsi="Arial" w:cs="Arial"/>
          <w:sz w:val="24"/>
          <w:lang w:val="es-ES"/>
        </w:rPr>
        <w:t xml:space="preserve">A través de la presente la Entidad se permite realizar las siguientes modificaciones al pliego de condiciones definitivo de la Invitación Pública No. 0175 de 2012, el cual fue publicado el día veinte (20) de noviembre de 2012. </w:t>
      </w:r>
    </w:p>
    <w:p w:rsidR="00E2345C" w:rsidRDefault="00E2345C" w:rsidP="00E2345C">
      <w:pPr>
        <w:spacing w:after="0"/>
        <w:jc w:val="both"/>
        <w:rPr>
          <w:rFonts w:ascii="Arial" w:hAnsi="Arial" w:cs="Arial"/>
          <w:sz w:val="24"/>
          <w:lang w:val="es-ES"/>
        </w:rPr>
      </w:pPr>
    </w:p>
    <w:p w:rsidR="00B22947" w:rsidRDefault="00B22947" w:rsidP="00B22947">
      <w:pPr>
        <w:jc w:val="both"/>
        <w:rPr>
          <w:rFonts w:ascii="Arial" w:hAnsi="Arial" w:cs="Arial"/>
          <w:sz w:val="24"/>
          <w:lang w:val="es-ES"/>
        </w:rPr>
      </w:pPr>
      <w:r w:rsidRPr="00B22947">
        <w:rPr>
          <w:rFonts w:ascii="Arial" w:hAnsi="Arial" w:cs="Arial"/>
          <w:b/>
          <w:sz w:val="24"/>
          <w:lang w:val="es-ES"/>
        </w:rPr>
        <w:t>1.</w:t>
      </w:r>
      <w:r>
        <w:rPr>
          <w:rFonts w:ascii="Arial" w:hAnsi="Arial" w:cs="Arial"/>
          <w:sz w:val="24"/>
          <w:lang w:val="es-ES"/>
        </w:rPr>
        <w:t xml:space="preserve"> En el capítulo II, numeral 1.2 DOCUMENTOS DE CARÁCTER TÉCNICO:</w:t>
      </w:r>
    </w:p>
    <w:p w:rsidR="00B22947" w:rsidRDefault="00E2345C" w:rsidP="00B22947">
      <w:pPr>
        <w:jc w:val="both"/>
        <w:rPr>
          <w:rFonts w:ascii="Arial" w:hAnsi="Arial" w:cs="Arial"/>
          <w:sz w:val="24"/>
          <w:lang w:val="es-ES"/>
        </w:rPr>
      </w:pPr>
      <w:r>
        <w:rPr>
          <w:rFonts w:ascii="Arial" w:hAnsi="Arial" w:cs="Arial"/>
          <w:sz w:val="24"/>
          <w:lang w:val="es-ES"/>
        </w:rPr>
        <w:t>El acápite “</w:t>
      </w:r>
      <w:r w:rsidR="00B22947">
        <w:rPr>
          <w:rFonts w:ascii="Arial" w:hAnsi="Arial" w:cs="Arial"/>
          <w:sz w:val="24"/>
          <w:lang w:val="es-ES"/>
        </w:rPr>
        <w:t>Documentos que acreditan la experiencia</w:t>
      </w:r>
      <w:r>
        <w:rPr>
          <w:rFonts w:ascii="Arial" w:hAnsi="Arial" w:cs="Arial"/>
          <w:sz w:val="24"/>
          <w:lang w:val="es-ES"/>
        </w:rPr>
        <w:t>”, quedará de la siguiente manera:</w:t>
      </w:r>
    </w:p>
    <w:p w:rsidR="00B22947" w:rsidRDefault="00B22947" w:rsidP="00B22947">
      <w:pPr>
        <w:jc w:val="both"/>
        <w:rPr>
          <w:rFonts w:ascii="Arial" w:hAnsi="Arial" w:cs="Arial"/>
          <w:sz w:val="24"/>
          <w:lang w:val="es-ES"/>
        </w:rPr>
      </w:pPr>
      <w:r w:rsidRPr="00B22947">
        <w:rPr>
          <w:rFonts w:ascii="Arial" w:hAnsi="Arial" w:cs="Arial"/>
          <w:sz w:val="24"/>
          <w:lang w:val="es-ES"/>
        </w:rPr>
        <w:t xml:space="preserve">El proponente deberá acreditar mediante documento o certificado expedido por el contratante, la </w:t>
      </w:r>
      <w:r w:rsidRPr="00E2345C">
        <w:rPr>
          <w:rFonts w:ascii="Arial" w:hAnsi="Arial" w:cs="Arial"/>
          <w:b/>
          <w:sz w:val="24"/>
          <w:lang w:val="es-ES"/>
        </w:rPr>
        <w:t>experiencia mínima específica en el suministro de tubería y accesorios de alcantarillado para empresas de servicios públicos domiciliarios por un valor igual o superior al presupuesto oficial establecido para la presente invitación pública</w:t>
      </w:r>
      <w:r w:rsidRPr="00B22947">
        <w:rPr>
          <w:rFonts w:ascii="Arial" w:hAnsi="Arial" w:cs="Arial"/>
          <w:sz w:val="24"/>
          <w:lang w:val="es-ES"/>
        </w:rPr>
        <w:t>, en máximo dos (2) contratos.</w:t>
      </w:r>
    </w:p>
    <w:p w:rsidR="00B22947" w:rsidRDefault="00B22947" w:rsidP="00B22947">
      <w:pPr>
        <w:jc w:val="both"/>
        <w:rPr>
          <w:rFonts w:ascii="Arial" w:hAnsi="Arial" w:cs="Arial"/>
          <w:sz w:val="24"/>
          <w:lang w:val="es-ES"/>
        </w:rPr>
      </w:pPr>
      <w:r w:rsidRPr="00E2345C">
        <w:rPr>
          <w:rFonts w:ascii="Arial" w:hAnsi="Arial" w:cs="Arial"/>
          <w:b/>
          <w:sz w:val="24"/>
          <w:lang w:val="es-ES"/>
        </w:rPr>
        <w:t>2.</w:t>
      </w:r>
      <w:r>
        <w:rPr>
          <w:rFonts w:ascii="Arial" w:hAnsi="Arial" w:cs="Arial"/>
          <w:sz w:val="24"/>
          <w:lang w:val="es-ES"/>
        </w:rPr>
        <w:t xml:space="preserve"> </w:t>
      </w:r>
      <w:r w:rsidR="00E2345C">
        <w:rPr>
          <w:rFonts w:ascii="Arial" w:hAnsi="Arial" w:cs="Arial"/>
          <w:sz w:val="24"/>
          <w:lang w:val="es-ES"/>
        </w:rPr>
        <w:t>En el capitulo V, numeral 9. GARANTÍAS A FAVOR DE ENTIDADES PARTICULARES.</w:t>
      </w:r>
    </w:p>
    <w:p w:rsidR="00E2345C" w:rsidRPr="00E2345C" w:rsidRDefault="00E2345C" w:rsidP="00B22947">
      <w:pPr>
        <w:jc w:val="both"/>
        <w:rPr>
          <w:rFonts w:ascii="Arial" w:hAnsi="Arial" w:cs="Arial"/>
          <w:b/>
          <w:sz w:val="24"/>
          <w:lang w:val="es-ES"/>
        </w:rPr>
      </w:pPr>
      <w:r>
        <w:rPr>
          <w:rFonts w:ascii="Arial" w:hAnsi="Arial" w:cs="Arial"/>
          <w:sz w:val="24"/>
          <w:lang w:val="es-ES"/>
        </w:rPr>
        <w:t xml:space="preserve">El encabezado del numeral 9 quedará de la siguiente manera: </w:t>
      </w:r>
      <w:r w:rsidRPr="00E2345C">
        <w:rPr>
          <w:rFonts w:ascii="Arial" w:hAnsi="Arial" w:cs="Arial"/>
          <w:b/>
          <w:sz w:val="24"/>
          <w:lang w:val="es-ES"/>
        </w:rPr>
        <w:t>GARANTÍAS A FAVOR DE ENTIDADES ESTATALES.</w:t>
      </w:r>
    </w:p>
    <w:p w:rsidR="00E2345C" w:rsidRDefault="00E2345C" w:rsidP="00B22947">
      <w:pPr>
        <w:jc w:val="both"/>
        <w:rPr>
          <w:rFonts w:ascii="Arial" w:hAnsi="Arial" w:cs="Arial"/>
          <w:color w:val="0D0D0D"/>
        </w:rPr>
      </w:pPr>
      <w:r>
        <w:rPr>
          <w:rFonts w:ascii="Arial" w:hAnsi="Arial" w:cs="Arial"/>
          <w:sz w:val="24"/>
          <w:lang w:val="es-ES"/>
        </w:rPr>
        <w:t xml:space="preserve">Los numerales 3 y 5 denominados </w:t>
      </w:r>
      <w:r w:rsidRPr="00E2345C">
        <w:rPr>
          <w:rFonts w:ascii="Arial" w:hAnsi="Arial" w:cs="Arial"/>
          <w:b/>
          <w:sz w:val="24"/>
          <w:lang w:val="es-ES"/>
        </w:rPr>
        <w:t>ESTABILIDAD Y CALIDAD DE LA OBRA</w:t>
      </w:r>
      <w:r>
        <w:rPr>
          <w:rFonts w:ascii="Arial" w:hAnsi="Arial" w:cs="Arial"/>
          <w:sz w:val="24"/>
          <w:lang w:val="es-ES"/>
        </w:rPr>
        <w:t xml:space="preserve"> y </w:t>
      </w:r>
      <w:r w:rsidRPr="00E2345C">
        <w:rPr>
          <w:rFonts w:ascii="Arial" w:hAnsi="Arial" w:cs="Arial"/>
          <w:b/>
          <w:sz w:val="24"/>
          <w:lang w:val="es-ES"/>
        </w:rPr>
        <w:t>RESPONSABILIDAD CIVIL EXTRACONTRACTUAL, quedan suprimidos del contenido del pliego de condiciones definitivo</w:t>
      </w:r>
      <w:r>
        <w:rPr>
          <w:rFonts w:ascii="Arial" w:hAnsi="Arial" w:cs="Arial"/>
          <w:sz w:val="24"/>
          <w:lang w:val="es-ES"/>
        </w:rPr>
        <w:t>, dado que la naturaleza del contrato a derivarse de la presente invitación pública, no lo amerita.</w:t>
      </w:r>
    </w:p>
    <w:p w:rsidR="00B22947" w:rsidRDefault="00B22947" w:rsidP="00B2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lang w:val="es-ES"/>
        </w:rPr>
      </w:pPr>
      <w:r>
        <w:rPr>
          <w:rFonts w:ascii="Arial" w:hAnsi="Arial" w:cs="Arial"/>
          <w:sz w:val="24"/>
          <w:lang w:val="es-ES"/>
        </w:rPr>
        <w:t>La presente se suscribe el día veint</w:t>
      </w:r>
      <w:r w:rsidR="00E2345C">
        <w:rPr>
          <w:rFonts w:ascii="Arial" w:hAnsi="Arial" w:cs="Arial"/>
          <w:sz w:val="24"/>
          <w:lang w:val="es-ES"/>
        </w:rPr>
        <w:t>iuno</w:t>
      </w:r>
      <w:r>
        <w:rPr>
          <w:rFonts w:ascii="Arial" w:hAnsi="Arial" w:cs="Arial"/>
          <w:sz w:val="24"/>
          <w:lang w:val="es-ES"/>
        </w:rPr>
        <w:t xml:space="preserve"> (</w:t>
      </w:r>
      <w:r w:rsidR="00E2345C">
        <w:rPr>
          <w:rFonts w:ascii="Arial" w:hAnsi="Arial" w:cs="Arial"/>
          <w:sz w:val="24"/>
          <w:lang w:val="es-ES"/>
        </w:rPr>
        <w:t>21</w:t>
      </w:r>
      <w:r>
        <w:rPr>
          <w:rFonts w:ascii="Arial" w:hAnsi="Arial" w:cs="Arial"/>
          <w:sz w:val="24"/>
          <w:lang w:val="es-ES"/>
        </w:rPr>
        <w:t xml:space="preserve">) de </w:t>
      </w:r>
      <w:r w:rsidR="00E2345C">
        <w:rPr>
          <w:rFonts w:ascii="Arial" w:hAnsi="Arial" w:cs="Arial"/>
          <w:sz w:val="24"/>
          <w:lang w:val="es-ES"/>
        </w:rPr>
        <w:t>noviembre</w:t>
      </w:r>
      <w:r>
        <w:rPr>
          <w:rFonts w:ascii="Arial" w:hAnsi="Arial" w:cs="Arial"/>
          <w:sz w:val="24"/>
          <w:lang w:val="es-ES"/>
        </w:rPr>
        <w:t xml:space="preserve"> del año dos mil doce (2012).</w:t>
      </w:r>
    </w:p>
    <w:p w:rsidR="00B22947" w:rsidRDefault="00B22947" w:rsidP="00B22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lang w:val="es-ES"/>
        </w:rPr>
      </w:pPr>
      <w:r>
        <w:rPr>
          <w:rFonts w:ascii="Arial" w:hAnsi="Arial" w:cs="Arial"/>
          <w:sz w:val="24"/>
          <w:lang w:val="es-ES"/>
        </w:rPr>
        <w:t>Atentamente,</w:t>
      </w:r>
    </w:p>
    <w:p w:rsidR="00E2345C" w:rsidRDefault="00431232" w:rsidP="00B229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8"/>
          <w:szCs w:val="24"/>
          <w:lang w:val="es-ES"/>
        </w:rPr>
      </w:pPr>
      <w:r>
        <w:rPr>
          <w:rFonts w:ascii="Arial" w:hAnsi="Arial" w:cs="Arial"/>
          <w:sz w:val="24"/>
          <w:lang w:val="es-ES"/>
        </w:rPr>
        <w:t>(ORIGINAL FIRMADO)</w:t>
      </w:r>
    </w:p>
    <w:p w:rsidR="00B22947" w:rsidRDefault="00B22947" w:rsidP="00B229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r>
        <w:rPr>
          <w:rFonts w:ascii="Arial" w:hAnsi="Arial" w:cs="Arial"/>
          <w:b/>
          <w:sz w:val="24"/>
          <w:szCs w:val="24"/>
          <w:lang w:val="es-ES"/>
        </w:rPr>
        <w:t>JUAN PABLO ALZÁTE ORTEGA</w:t>
      </w:r>
    </w:p>
    <w:p w:rsidR="00B22947" w:rsidRDefault="00B22947" w:rsidP="00B229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r>
        <w:rPr>
          <w:rFonts w:ascii="Arial" w:hAnsi="Arial" w:cs="Arial"/>
          <w:sz w:val="24"/>
          <w:szCs w:val="24"/>
          <w:lang w:val="es-CO"/>
        </w:rPr>
        <w:t xml:space="preserve">Gerente </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 xml:space="preserve"> </w:t>
      </w:r>
    </w:p>
    <w:p w:rsidR="00B22947" w:rsidRDefault="00B22947" w:rsidP="00B229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CO"/>
        </w:rPr>
      </w:pPr>
      <w:r>
        <w:rPr>
          <w:rFonts w:ascii="Arial" w:hAnsi="Arial" w:cs="Arial"/>
          <w:sz w:val="22"/>
          <w:szCs w:val="22"/>
          <w:lang w:val="es-CO"/>
        </w:rPr>
        <w:t>EMPOCALDAS S.A. E.S.P.</w:t>
      </w:r>
    </w:p>
    <w:p w:rsidR="00B22947" w:rsidRDefault="00B22947" w:rsidP="00B229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lang w:val="es-CO"/>
        </w:rPr>
      </w:pPr>
    </w:p>
    <w:p w:rsidR="00E2345C" w:rsidRDefault="00E2345C" w:rsidP="00E234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16"/>
          <w:szCs w:val="16"/>
          <w:lang w:val="es-CO"/>
        </w:rPr>
      </w:pPr>
    </w:p>
    <w:p w:rsidR="00276809" w:rsidRDefault="00E2345C" w:rsidP="00E234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pPr>
      <w:r>
        <w:rPr>
          <w:rFonts w:ascii="Arial" w:hAnsi="Arial" w:cs="Arial"/>
          <w:sz w:val="16"/>
          <w:szCs w:val="16"/>
          <w:lang w:val="es-CO"/>
        </w:rPr>
        <w:t xml:space="preserve">JLAC                                                                                                                                                                                                                      </w:t>
      </w:r>
      <w:r w:rsidR="00B22947">
        <w:rPr>
          <w:rFonts w:ascii="Coronet" w:hAnsi="Coronet" w:cs="Arial"/>
          <w:sz w:val="16"/>
          <w:szCs w:val="16"/>
        </w:rPr>
        <w:t>K.S.L.C.</w:t>
      </w:r>
    </w:p>
    <w:sectPr w:rsidR="00276809" w:rsidSect="00E2345C">
      <w:footerReference w:type="default" r:id="rId6"/>
      <w:pgSz w:w="12240" w:h="15840"/>
      <w:pgMar w:top="720" w:right="720" w:bottom="720" w:left="720"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09" w:rsidRDefault="00C24C09" w:rsidP="00E2345C">
      <w:pPr>
        <w:spacing w:after="0" w:line="240" w:lineRule="auto"/>
      </w:pPr>
      <w:r>
        <w:separator/>
      </w:r>
    </w:p>
  </w:endnote>
  <w:endnote w:type="continuationSeparator" w:id="0">
    <w:p w:rsidR="00C24C09" w:rsidRDefault="00C24C09" w:rsidP="00E23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000"/>
      <w:docPartObj>
        <w:docPartGallery w:val="Page Numbers (Bottom of Page)"/>
        <w:docPartUnique/>
      </w:docPartObj>
    </w:sdtPr>
    <w:sdtContent>
      <w:p w:rsidR="00E2345C" w:rsidRDefault="00E2345C">
        <w:pPr>
          <w:pStyle w:val="Piedepgina"/>
          <w:jc w:val="center"/>
        </w:pPr>
        <w:fldSimple w:instr=" PAGE   \* MERGEFORMAT ">
          <w:r w:rsidR="00431232">
            <w:rPr>
              <w:noProof/>
            </w:rPr>
            <w:t>1</w:t>
          </w:r>
        </w:fldSimple>
      </w:p>
    </w:sdtContent>
  </w:sdt>
  <w:p w:rsidR="00E2345C" w:rsidRDefault="00E234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09" w:rsidRDefault="00C24C09" w:rsidP="00E2345C">
      <w:pPr>
        <w:spacing w:after="0" w:line="240" w:lineRule="auto"/>
      </w:pPr>
      <w:r>
        <w:separator/>
      </w:r>
    </w:p>
  </w:footnote>
  <w:footnote w:type="continuationSeparator" w:id="0">
    <w:p w:rsidR="00C24C09" w:rsidRDefault="00C24C09" w:rsidP="00E234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2947"/>
    <w:rsid w:val="00276809"/>
    <w:rsid w:val="00431232"/>
    <w:rsid w:val="00B22947"/>
    <w:rsid w:val="00C24C09"/>
    <w:rsid w:val="00E2345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B22947"/>
    <w:rPr>
      <w:color w:val="0000FF"/>
      <w:u w:val="single"/>
    </w:rPr>
  </w:style>
  <w:style w:type="paragraph" w:customStyle="1" w:styleId="DefaultText">
    <w:name w:val="Default Text"/>
    <w:basedOn w:val="Normal"/>
    <w:rsid w:val="00B22947"/>
    <w:pPr>
      <w:suppressAutoHyphens/>
      <w:spacing w:after="0" w:line="240" w:lineRule="auto"/>
    </w:pPr>
    <w:rPr>
      <w:rFonts w:ascii="Times New Roman" w:eastAsia="Times New Roman" w:hAnsi="Times New Roman"/>
      <w:color w:val="000000"/>
      <w:sz w:val="20"/>
      <w:szCs w:val="20"/>
      <w:lang w:val="en-US" w:eastAsia="ar-SA"/>
    </w:rPr>
  </w:style>
  <w:style w:type="paragraph" w:styleId="Piedepgina">
    <w:name w:val="footer"/>
    <w:basedOn w:val="Normal"/>
    <w:link w:val="PiedepginaCar"/>
    <w:uiPriority w:val="99"/>
    <w:unhideWhenUsed/>
    <w:rsid w:val="00B229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947"/>
    <w:rPr>
      <w:rFonts w:ascii="Calibri" w:eastAsia="Calibri" w:hAnsi="Calibri" w:cs="Times New Roman"/>
    </w:rPr>
  </w:style>
  <w:style w:type="paragraph" w:styleId="Encabezado">
    <w:name w:val="header"/>
    <w:basedOn w:val="Normal"/>
    <w:link w:val="EncabezadoCar"/>
    <w:uiPriority w:val="99"/>
    <w:semiHidden/>
    <w:unhideWhenUsed/>
    <w:rsid w:val="00E234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234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2012-11-21T14:08:00Z</cp:lastPrinted>
  <dcterms:created xsi:type="dcterms:W3CDTF">2012-11-21T13:50:00Z</dcterms:created>
  <dcterms:modified xsi:type="dcterms:W3CDTF">2012-11-21T14:23:00Z</dcterms:modified>
</cp:coreProperties>
</file>