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8A" w:rsidRDefault="009C798A" w:rsidP="009C798A">
      <w:pPr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Manizales, </w:t>
      </w:r>
      <w:r w:rsidR="00CC0623">
        <w:rPr>
          <w:rFonts w:ascii="Arial" w:hAnsi="Arial" w:cs="Arial"/>
          <w:noProof/>
          <w:lang w:eastAsia="es-CO"/>
        </w:rPr>
        <w:t>diciembre 19</w:t>
      </w:r>
      <w:r>
        <w:rPr>
          <w:rFonts w:ascii="Arial" w:hAnsi="Arial" w:cs="Arial"/>
          <w:noProof/>
          <w:lang w:eastAsia="es-CO"/>
        </w:rPr>
        <w:t xml:space="preserve"> de 2012. </w:t>
      </w:r>
    </w:p>
    <w:p w:rsidR="009C798A" w:rsidRDefault="009C798A" w:rsidP="009C798A">
      <w:pPr>
        <w:spacing w:after="0"/>
        <w:rPr>
          <w:rFonts w:ascii="Arial" w:hAnsi="Arial" w:cs="Arial"/>
          <w:noProof/>
          <w:lang w:eastAsia="es-CO"/>
        </w:rPr>
      </w:pPr>
    </w:p>
    <w:p w:rsidR="009C798A" w:rsidRDefault="009C798A" w:rsidP="009C798A">
      <w:pPr>
        <w:pStyle w:val="Sinespaciado"/>
        <w:spacing w:line="276" w:lineRule="auto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Doctor </w:t>
      </w:r>
    </w:p>
    <w:p w:rsidR="009C798A" w:rsidRDefault="009C798A" w:rsidP="009C798A">
      <w:pPr>
        <w:pStyle w:val="Sinespaciado"/>
        <w:spacing w:line="276" w:lineRule="auto"/>
        <w:rPr>
          <w:rFonts w:ascii="Arial" w:hAnsi="Arial" w:cs="Arial"/>
          <w:b/>
          <w:noProof/>
          <w:lang w:eastAsia="es-CO"/>
        </w:rPr>
      </w:pPr>
      <w:r>
        <w:rPr>
          <w:rFonts w:ascii="Arial" w:hAnsi="Arial" w:cs="Arial"/>
          <w:b/>
          <w:noProof/>
          <w:lang w:eastAsia="es-CO"/>
        </w:rPr>
        <w:t>JUAN PABLO ALZÁTE ORTEGA</w:t>
      </w:r>
    </w:p>
    <w:p w:rsidR="009C798A" w:rsidRDefault="009C798A" w:rsidP="009C798A">
      <w:pPr>
        <w:pStyle w:val="Sinespaciado"/>
        <w:spacing w:line="276" w:lineRule="auto"/>
        <w:rPr>
          <w:rFonts w:ascii="Arial" w:hAnsi="Arial" w:cs="Arial"/>
          <w:b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 xml:space="preserve">Gerente </w:t>
      </w:r>
    </w:p>
    <w:p w:rsidR="009C798A" w:rsidRDefault="009C798A" w:rsidP="009C798A">
      <w:pPr>
        <w:pStyle w:val="Sinespaciado"/>
        <w:spacing w:line="276" w:lineRule="auto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EMPOCALDAS S.A. E.S.P.</w:t>
      </w:r>
    </w:p>
    <w:p w:rsidR="009C798A" w:rsidRDefault="009C798A" w:rsidP="009C798A">
      <w:pPr>
        <w:jc w:val="both"/>
        <w:rPr>
          <w:rFonts w:ascii="Arial" w:hAnsi="Arial" w:cs="Arial"/>
        </w:rPr>
      </w:pPr>
    </w:p>
    <w:p w:rsidR="009C798A" w:rsidRDefault="009C798A" w:rsidP="009C798A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Referencia:</w:t>
      </w:r>
      <w:r>
        <w:rPr>
          <w:rFonts w:ascii="Arial" w:hAnsi="Arial" w:cs="Arial"/>
        </w:rPr>
        <w:t xml:space="preserve"> Informe de evaluación de las propuestas presentadas para la Invitación Pública No. </w:t>
      </w:r>
      <w:r>
        <w:rPr>
          <w:rFonts w:ascii="Arial" w:hAnsi="Arial" w:cs="Arial"/>
          <w:iCs/>
        </w:rPr>
        <w:t>01</w:t>
      </w:r>
      <w:r w:rsidR="00B634E1">
        <w:rPr>
          <w:rFonts w:ascii="Arial" w:hAnsi="Arial" w:cs="Arial"/>
          <w:iCs/>
        </w:rPr>
        <w:t>79</w:t>
      </w:r>
      <w:r>
        <w:rPr>
          <w:rFonts w:ascii="Arial" w:hAnsi="Arial" w:cs="Arial"/>
          <w:iCs/>
        </w:rPr>
        <w:t xml:space="preserve"> de 2012 cuyo objeto es </w:t>
      </w:r>
      <w:r>
        <w:rPr>
          <w:rFonts w:ascii="Arial" w:hAnsi="Arial" w:cs="Arial"/>
          <w:iCs/>
          <w:lang w:val="es-ES"/>
        </w:rPr>
        <w:t xml:space="preserve">el </w:t>
      </w:r>
      <w:r w:rsidRPr="009C798A">
        <w:rPr>
          <w:rFonts w:ascii="Arial" w:hAnsi="Arial" w:cs="Arial"/>
        </w:rPr>
        <w:t xml:space="preserve">SUMINISTRO DE </w:t>
      </w:r>
      <w:r w:rsidR="00B634E1">
        <w:rPr>
          <w:rFonts w:ascii="Arial" w:hAnsi="Arial" w:cs="Arial"/>
        </w:rPr>
        <w:t>TUBERÍA DE DIAMETRO DE 36 PULGADAS PVC CON UNIONES PARA ALCANTARILLADO CON DESTINO A LA OPTIMIZACIÓN DE LA RED DE ALCANTARILLADO UBICADA EN LA CALLE 6 CARRERA 5 A LA 7 EN EL MUNICIPIO DE RIOSUCIO</w:t>
      </w:r>
      <w:r w:rsidR="00E23E30">
        <w:rPr>
          <w:rFonts w:ascii="Arial" w:hAnsi="Arial" w:cs="Arial"/>
        </w:rPr>
        <w:t>,</w:t>
      </w:r>
      <w:r w:rsidR="00B634E1">
        <w:rPr>
          <w:rFonts w:ascii="Arial" w:hAnsi="Arial" w:cs="Arial"/>
        </w:rPr>
        <w:t xml:space="preserve"> CALDAS</w:t>
      </w:r>
      <w:r w:rsidRPr="009C798A">
        <w:rPr>
          <w:rFonts w:ascii="Arial" w:hAnsi="Arial" w:cs="Arial"/>
        </w:rPr>
        <w:t>.</w:t>
      </w:r>
    </w:p>
    <w:p w:rsidR="009C798A" w:rsidRDefault="009C798A" w:rsidP="009C798A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spacing w:val="-1"/>
          <w:lang w:val="es-ES_tradnl"/>
        </w:rPr>
        <w:t>Presupuesto Oficial:</w:t>
      </w:r>
      <w:r>
        <w:rPr>
          <w:rFonts w:ascii="Arial" w:hAnsi="Arial" w:cs="Arial"/>
          <w:spacing w:val="-1"/>
          <w:lang w:val="es-ES_tradnl"/>
        </w:rPr>
        <w:t xml:space="preserve"> </w:t>
      </w:r>
      <w:r w:rsidRPr="009C798A">
        <w:rPr>
          <w:rFonts w:ascii="Arial" w:hAnsi="Arial" w:cs="Arial"/>
          <w:iCs/>
          <w:lang w:val="es-ES"/>
        </w:rPr>
        <w:t>El presupuesto ofi</w:t>
      </w:r>
      <w:r>
        <w:rPr>
          <w:rFonts w:ascii="Arial" w:hAnsi="Arial" w:cs="Arial"/>
          <w:iCs/>
          <w:lang w:val="es-ES"/>
        </w:rPr>
        <w:t>cial para el presente proceso de selección  asciende a</w:t>
      </w:r>
      <w:r w:rsidRPr="009C798A">
        <w:rPr>
          <w:rFonts w:ascii="Arial" w:hAnsi="Arial" w:cs="Arial"/>
          <w:iCs/>
          <w:lang w:val="es-ES"/>
        </w:rPr>
        <w:t xml:space="preserve"> la suma de VEINTI</w:t>
      </w:r>
      <w:r w:rsidR="00963393">
        <w:rPr>
          <w:rFonts w:ascii="Arial" w:hAnsi="Arial" w:cs="Arial"/>
          <w:iCs/>
          <w:lang w:val="es-ES"/>
        </w:rPr>
        <w:t xml:space="preserve">NUEVE </w:t>
      </w:r>
      <w:r w:rsidRPr="009C798A">
        <w:rPr>
          <w:rFonts w:ascii="Arial" w:hAnsi="Arial" w:cs="Arial"/>
          <w:iCs/>
          <w:lang w:val="es-ES"/>
        </w:rPr>
        <w:t xml:space="preserve">MILLONES </w:t>
      </w:r>
      <w:r w:rsidR="00963393">
        <w:rPr>
          <w:rFonts w:ascii="Arial" w:hAnsi="Arial" w:cs="Arial"/>
          <w:iCs/>
          <w:lang w:val="es-ES"/>
        </w:rPr>
        <w:t xml:space="preserve">NOVECIENTOS NOVENTA Y NUEVE MIL NOVECIENTOS CINCUENTA Y NUEVE </w:t>
      </w:r>
      <w:r w:rsidRPr="009C798A">
        <w:rPr>
          <w:rFonts w:ascii="Arial" w:hAnsi="Arial" w:cs="Arial"/>
          <w:iCs/>
          <w:lang w:val="es-ES"/>
        </w:rPr>
        <w:t>PESOS MCTE. ($2</w:t>
      </w:r>
      <w:r w:rsidR="00963393">
        <w:rPr>
          <w:rFonts w:ascii="Arial" w:hAnsi="Arial" w:cs="Arial"/>
          <w:iCs/>
          <w:lang w:val="es-ES"/>
        </w:rPr>
        <w:t>9.999.959</w:t>
      </w:r>
      <w:r w:rsidRPr="009C798A">
        <w:rPr>
          <w:rFonts w:ascii="Arial" w:hAnsi="Arial" w:cs="Arial"/>
          <w:iCs/>
          <w:lang w:val="es-ES"/>
        </w:rPr>
        <w:t>), incluido IVA, transporte, cargue</w:t>
      </w:r>
      <w:r w:rsidR="00963393">
        <w:rPr>
          <w:rFonts w:ascii="Arial" w:hAnsi="Arial" w:cs="Arial"/>
          <w:iCs/>
          <w:lang w:val="es-ES"/>
        </w:rPr>
        <w:t>,</w:t>
      </w:r>
      <w:r w:rsidRPr="009C798A">
        <w:rPr>
          <w:rFonts w:ascii="Arial" w:hAnsi="Arial" w:cs="Arial"/>
          <w:iCs/>
          <w:lang w:val="es-ES"/>
        </w:rPr>
        <w:t xml:space="preserve"> descargue y la entrega de los suministros  en </w:t>
      </w:r>
      <w:r w:rsidR="00963393">
        <w:rPr>
          <w:rFonts w:ascii="Arial" w:hAnsi="Arial" w:cs="Arial"/>
          <w:iCs/>
          <w:lang w:val="es-ES"/>
        </w:rPr>
        <w:t>el</w:t>
      </w:r>
      <w:r w:rsidRPr="009C798A">
        <w:rPr>
          <w:rFonts w:ascii="Arial" w:hAnsi="Arial" w:cs="Arial"/>
          <w:iCs/>
          <w:lang w:val="es-ES"/>
        </w:rPr>
        <w:t xml:space="preserve"> municipio</w:t>
      </w:r>
      <w:r w:rsidR="00963393">
        <w:rPr>
          <w:rFonts w:ascii="Arial" w:hAnsi="Arial" w:cs="Arial"/>
          <w:iCs/>
          <w:lang w:val="es-ES"/>
        </w:rPr>
        <w:t xml:space="preserve"> de Riosucio, Caldas.</w:t>
      </w:r>
      <w:r w:rsidR="00963393">
        <w:rPr>
          <w:rFonts w:ascii="Arial" w:hAnsi="Arial" w:cs="Arial"/>
          <w:lang w:val="es-ES"/>
        </w:rPr>
        <w:t xml:space="preserve"> </w:t>
      </w:r>
    </w:p>
    <w:p w:rsidR="009C798A" w:rsidRDefault="009C798A" w:rsidP="009C798A">
      <w:pPr>
        <w:jc w:val="both"/>
        <w:rPr>
          <w:rFonts w:ascii="Arial" w:hAnsi="Arial" w:cs="Arial"/>
          <w:spacing w:val="-1"/>
          <w:lang w:val="es-ES_tradnl"/>
        </w:rPr>
      </w:pPr>
      <w:r>
        <w:rPr>
          <w:rFonts w:ascii="Arial" w:hAnsi="Arial" w:cs="Arial"/>
          <w:lang w:val="es-ES"/>
        </w:rPr>
        <w:t xml:space="preserve">La fecha de cierre programada para la entrega de propuestas de la invitación de la referencia fue </w:t>
      </w:r>
      <w:r>
        <w:rPr>
          <w:rFonts w:ascii="Arial" w:hAnsi="Arial" w:cs="Arial"/>
          <w:spacing w:val="-1"/>
          <w:lang w:val="es-ES_tradnl"/>
        </w:rPr>
        <w:t xml:space="preserve">el día </w:t>
      </w:r>
      <w:r w:rsidR="00963393">
        <w:rPr>
          <w:rFonts w:ascii="Arial" w:hAnsi="Arial" w:cs="Arial"/>
          <w:spacing w:val="-1"/>
          <w:lang w:val="es-ES_tradnl"/>
        </w:rPr>
        <w:t>doce</w:t>
      </w:r>
      <w:r>
        <w:rPr>
          <w:rFonts w:ascii="Arial" w:hAnsi="Arial" w:cs="Arial"/>
          <w:b/>
          <w:spacing w:val="-1"/>
          <w:lang w:val="es-ES_tradnl"/>
        </w:rPr>
        <w:t xml:space="preserve"> (</w:t>
      </w:r>
      <w:r w:rsidR="00963393">
        <w:rPr>
          <w:rFonts w:ascii="Arial" w:hAnsi="Arial" w:cs="Arial"/>
          <w:b/>
          <w:spacing w:val="-1"/>
          <w:lang w:val="es-ES_tradnl"/>
        </w:rPr>
        <w:t>12</w:t>
      </w:r>
      <w:r>
        <w:rPr>
          <w:rFonts w:ascii="Arial" w:hAnsi="Arial" w:cs="Arial"/>
          <w:b/>
          <w:spacing w:val="-1"/>
          <w:lang w:val="es-ES_tradnl"/>
        </w:rPr>
        <w:t xml:space="preserve">) de </w:t>
      </w:r>
      <w:r w:rsidR="00963393">
        <w:rPr>
          <w:rFonts w:ascii="Arial" w:hAnsi="Arial" w:cs="Arial"/>
          <w:b/>
          <w:spacing w:val="-1"/>
          <w:lang w:val="es-ES_tradnl"/>
        </w:rPr>
        <w:t>dic</w:t>
      </w:r>
      <w:r>
        <w:rPr>
          <w:rFonts w:ascii="Arial" w:hAnsi="Arial" w:cs="Arial"/>
          <w:b/>
          <w:spacing w:val="-1"/>
          <w:lang w:val="es-ES_tradnl"/>
        </w:rPr>
        <w:t>iembre de 2012</w:t>
      </w:r>
      <w:r>
        <w:rPr>
          <w:rFonts w:ascii="Arial" w:hAnsi="Arial" w:cs="Arial"/>
          <w:spacing w:val="-1"/>
          <w:lang w:val="es-ES_tradnl"/>
        </w:rPr>
        <w:t>, plazo dentro del cual se recepcionaron tres (03) propuestas presentadas en tiempo y oportunidad:</w:t>
      </w:r>
    </w:p>
    <w:p w:rsidR="009C798A" w:rsidRDefault="009C798A" w:rsidP="009C798A">
      <w:pPr>
        <w:tabs>
          <w:tab w:val="left" w:pos="-720"/>
        </w:tabs>
        <w:jc w:val="both"/>
        <w:rPr>
          <w:rFonts w:ascii="Arial" w:hAnsi="Arial" w:cs="Arial"/>
          <w:spacing w:val="-1"/>
          <w:lang w:val="es-ES_tradnl"/>
        </w:rPr>
      </w:pPr>
      <w:r>
        <w:rPr>
          <w:rFonts w:ascii="Arial" w:hAnsi="Arial" w:cs="Arial"/>
          <w:spacing w:val="-1"/>
          <w:lang w:val="es-ES_tradnl"/>
        </w:rPr>
        <w:t>El valor de las propuestas INCLUIDO IVA es:</w:t>
      </w:r>
    </w:p>
    <w:p w:rsidR="009C798A" w:rsidRPr="009C798A" w:rsidRDefault="00014035" w:rsidP="009C798A">
      <w:pPr>
        <w:numPr>
          <w:ilvl w:val="0"/>
          <w:numId w:val="3"/>
        </w:num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1"/>
        </w:rPr>
      </w:pPr>
      <w:r>
        <w:rPr>
          <w:rFonts w:ascii="Arial" w:hAnsi="Arial"/>
          <w:b/>
          <w:spacing w:val="-2"/>
        </w:rPr>
        <w:t>TIGRE</w:t>
      </w:r>
      <w:r w:rsidR="007E57B6">
        <w:rPr>
          <w:rFonts w:ascii="Arial" w:hAnsi="Arial"/>
          <w:b/>
          <w:spacing w:val="-2"/>
        </w:rPr>
        <w:t xml:space="preserve"> ADS </w:t>
      </w:r>
      <w:r w:rsidR="00AA41F8">
        <w:rPr>
          <w:rFonts w:ascii="Arial" w:hAnsi="Arial"/>
          <w:b/>
          <w:spacing w:val="-2"/>
        </w:rPr>
        <w:t xml:space="preserve">COLOMBIA </w:t>
      </w:r>
      <w:r w:rsidR="009C798A" w:rsidRPr="009C798A">
        <w:rPr>
          <w:rFonts w:ascii="Arial" w:hAnsi="Arial"/>
          <w:b/>
          <w:spacing w:val="-2"/>
        </w:rPr>
        <w:t>LTDA</w:t>
      </w:r>
      <w:r w:rsidR="009C798A" w:rsidRPr="009C798A">
        <w:rPr>
          <w:rFonts w:ascii="Arial" w:hAnsi="Arial"/>
          <w:spacing w:val="-2"/>
        </w:rPr>
        <w:t>: $ 2</w:t>
      </w:r>
      <w:r>
        <w:rPr>
          <w:rFonts w:ascii="Arial" w:hAnsi="Arial"/>
          <w:spacing w:val="-2"/>
        </w:rPr>
        <w:t>0.068.672</w:t>
      </w:r>
      <w:r w:rsidR="009C798A" w:rsidRPr="009C798A">
        <w:rPr>
          <w:rFonts w:ascii="Arial" w:hAnsi="Arial"/>
          <w:spacing w:val="-2"/>
        </w:rPr>
        <w:t>.</w:t>
      </w:r>
      <w:r w:rsidR="00AA41F8">
        <w:rPr>
          <w:rFonts w:ascii="Arial" w:hAnsi="Arial"/>
          <w:spacing w:val="-2"/>
        </w:rPr>
        <w:t>80.</w:t>
      </w:r>
      <w:r w:rsidR="009C798A" w:rsidRPr="009C798A">
        <w:rPr>
          <w:rFonts w:ascii="Arial" w:hAnsi="Arial"/>
          <w:spacing w:val="-2"/>
        </w:rPr>
        <w:t xml:space="preserve"> </w:t>
      </w:r>
    </w:p>
    <w:p w:rsidR="009C798A" w:rsidRPr="009C798A" w:rsidRDefault="00014035" w:rsidP="009C798A">
      <w:pPr>
        <w:numPr>
          <w:ilvl w:val="0"/>
          <w:numId w:val="3"/>
        </w:num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pacing w:val="-1"/>
        </w:rPr>
      </w:pPr>
      <w:r>
        <w:rPr>
          <w:rFonts w:ascii="Arial" w:hAnsi="Arial"/>
          <w:b/>
          <w:spacing w:val="-2"/>
        </w:rPr>
        <w:t>ARMETALES S.A.</w:t>
      </w:r>
      <w:r w:rsidR="009C798A" w:rsidRPr="009C798A">
        <w:rPr>
          <w:rFonts w:ascii="Arial" w:hAnsi="Arial"/>
          <w:b/>
          <w:spacing w:val="-2"/>
        </w:rPr>
        <w:t xml:space="preserve">: </w:t>
      </w:r>
      <w:r w:rsidR="009C798A" w:rsidRPr="009C798A">
        <w:rPr>
          <w:rFonts w:ascii="Arial" w:hAnsi="Arial"/>
          <w:spacing w:val="-2"/>
        </w:rPr>
        <w:t>$ 2</w:t>
      </w:r>
      <w:r>
        <w:rPr>
          <w:rFonts w:ascii="Arial" w:hAnsi="Arial"/>
          <w:spacing w:val="-2"/>
        </w:rPr>
        <w:t>3.128.164</w:t>
      </w:r>
      <w:r w:rsidR="009C798A" w:rsidRPr="009C798A">
        <w:rPr>
          <w:rFonts w:ascii="Arial" w:hAnsi="Arial"/>
          <w:spacing w:val="-2"/>
        </w:rPr>
        <w:t>.</w:t>
      </w:r>
      <w:r w:rsidR="00AA41F8">
        <w:rPr>
          <w:rFonts w:ascii="Arial" w:hAnsi="Arial"/>
          <w:spacing w:val="-2"/>
        </w:rPr>
        <w:t>00.</w:t>
      </w:r>
      <w:r w:rsidR="009C798A" w:rsidRPr="009C798A">
        <w:rPr>
          <w:rFonts w:ascii="Arial" w:hAnsi="Arial"/>
          <w:spacing w:val="-2"/>
        </w:rPr>
        <w:t xml:space="preserve"> </w:t>
      </w:r>
    </w:p>
    <w:p w:rsidR="009C798A" w:rsidRPr="009C798A" w:rsidRDefault="009C798A" w:rsidP="009C798A">
      <w:pPr>
        <w:numPr>
          <w:ilvl w:val="0"/>
          <w:numId w:val="3"/>
        </w:num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9C798A">
        <w:rPr>
          <w:rFonts w:ascii="Arial" w:hAnsi="Arial"/>
          <w:b/>
          <w:spacing w:val="-2"/>
        </w:rPr>
        <w:t>A</w:t>
      </w:r>
      <w:r w:rsidR="00AA41F8">
        <w:rPr>
          <w:rFonts w:ascii="Arial" w:hAnsi="Arial"/>
          <w:b/>
          <w:spacing w:val="-2"/>
        </w:rPr>
        <w:t>LMACÉN PARÍS S.A.</w:t>
      </w:r>
      <w:r w:rsidRPr="009C798A">
        <w:rPr>
          <w:rFonts w:ascii="Arial" w:hAnsi="Arial"/>
          <w:b/>
          <w:spacing w:val="-2"/>
        </w:rPr>
        <w:t xml:space="preserve">: </w:t>
      </w:r>
      <w:r w:rsidRPr="009C798A">
        <w:rPr>
          <w:rFonts w:ascii="Arial" w:hAnsi="Arial"/>
          <w:spacing w:val="-2"/>
        </w:rPr>
        <w:t>$</w:t>
      </w:r>
      <w:r w:rsidR="00AA41F8">
        <w:rPr>
          <w:rFonts w:ascii="Arial" w:hAnsi="Arial"/>
          <w:spacing w:val="-2"/>
        </w:rPr>
        <w:t>21.134.748</w:t>
      </w:r>
      <w:r w:rsidRPr="009C798A">
        <w:rPr>
          <w:rFonts w:ascii="Arial" w:hAnsi="Arial"/>
          <w:spacing w:val="-2"/>
        </w:rPr>
        <w:t>.</w:t>
      </w:r>
      <w:r w:rsidR="00AA41F8">
        <w:rPr>
          <w:rFonts w:ascii="Arial" w:hAnsi="Arial"/>
          <w:spacing w:val="-2"/>
        </w:rPr>
        <w:t>00.</w:t>
      </w:r>
      <w:r w:rsidRPr="009C798A">
        <w:rPr>
          <w:rFonts w:ascii="Arial" w:hAnsi="Arial"/>
          <w:spacing w:val="-2"/>
        </w:rPr>
        <w:t xml:space="preserve"> </w:t>
      </w:r>
    </w:p>
    <w:p w:rsidR="009C798A" w:rsidRDefault="009C798A" w:rsidP="009C798A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9C798A" w:rsidRPr="009C798A" w:rsidRDefault="009C798A" w:rsidP="009C798A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 w:rsidRPr="009C798A">
        <w:rPr>
          <w:rFonts w:ascii="Arial" w:hAnsi="Arial" w:cs="Arial"/>
          <w:lang w:val="es-ES_tradnl"/>
        </w:rPr>
        <w:t>En virtud</w:t>
      </w:r>
      <w:r w:rsidRPr="009C798A">
        <w:rPr>
          <w:rFonts w:ascii="Arial" w:hAnsi="Arial" w:cs="Arial"/>
          <w:lang w:val="es-ES"/>
        </w:rPr>
        <w:t xml:space="preserve"> al CAPÍTULO II de los PLIEGOS DE CONDICIONES, en la primera etapa de selección de los proponentes, se verificará el cumplimento de los requisitos relacionados con la capacidad jurídica y las especificaciones técnicas, exigidos al momento de la presentación de las propuestas, los cuales serán factores habilitantes para continuar en el proceso de selección; posteriormente se aplicarán los criterios de calificación para finalmente realizar la recomendación de adjudicación. </w:t>
      </w:r>
    </w:p>
    <w:p w:rsidR="009C798A" w:rsidRDefault="009C798A" w:rsidP="009C798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rPr>
          <w:rFonts w:ascii="Arial" w:hAnsi="Arial" w:cs="Arial"/>
          <w:b/>
          <w:lang w:val="es-ES"/>
        </w:rPr>
      </w:pPr>
    </w:p>
    <w:p w:rsidR="009C798A" w:rsidRDefault="009C798A" w:rsidP="009C798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VERIFICACIÓN DE LOS DOCUMENTOS DE LA PROPUESTA </w:t>
      </w:r>
    </w:p>
    <w:p w:rsidR="009C798A" w:rsidRDefault="009C798A" w:rsidP="009C798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lang w:val="es-ES"/>
        </w:rPr>
      </w:pPr>
    </w:p>
    <w:tbl>
      <w:tblPr>
        <w:tblW w:w="10045" w:type="dxa"/>
        <w:jc w:val="center"/>
        <w:tblInd w:w="-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50"/>
        <w:gridCol w:w="1645"/>
        <w:gridCol w:w="2125"/>
        <w:gridCol w:w="2125"/>
      </w:tblGrid>
      <w:tr w:rsidR="009F6E47" w:rsidRPr="009F6E47" w:rsidTr="009F6E47">
        <w:trPr>
          <w:trHeight w:val="580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E47" w:rsidRDefault="009F6E4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DOCUMENTOS EXIGIDOS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F8" w:rsidRDefault="00AA41F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TIGRE ADS</w:t>
            </w:r>
            <w:r w:rsidR="009F6E47" w:rsidRPr="00E3671A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COLOMBIA</w:t>
            </w:r>
          </w:p>
          <w:p w:rsidR="009F6E47" w:rsidRDefault="009F6E4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CO" w:eastAsia="es-ES"/>
              </w:rPr>
            </w:pPr>
            <w:r w:rsidRPr="00E3671A">
              <w:rPr>
                <w:rFonts w:ascii="Arial" w:hAnsi="Arial"/>
                <w:b/>
                <w:spacing w:val="-2"/>
                <w:sz w:val="20"/>
              </w:rPr>
              <w:t>LTDA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E47" w:rsidRDefault="009F6E4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CO" w:eastAsia="es-ES"/>
              </w:rPr>
            </w:pPr>
          </w:p>
          <w:p w:rsidR="009F6E47" w:rsidRPr="009F6E47" w:rsidRDefault="00F60E6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CO" w:eastAsia="es-ES"/>
              </w:rPr>
            </w:pPr>
            <w:r>
              <w:rPr>
                <w:rFonts w:ascii="Arial" w:hAnsi="Arial"/>
                <w:b/>
                <w:spacing w:val="-2"/>
                <w:lang w:val="es-CO"/>
              </w:rPr>
              <w:t xml:space="preserve">ARMETALES </w:t>
            </w:r>
            <w:r w:rsidR="009F6E47" w:rsidRPr="009F6E47">
              <w:rPr>
                <w:rFonts w:ascii="Arial" w:hAnsi="Arial"/>
                <w:b/>
                <w:spacing w:val="-2"/>
                <w:lang w:val="es-CO"/>
              </w:rPr>
              <w:t>S.A.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E65" w:rsidRDefault="00F60E65" w:rsidP="009F6E4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/>
                <w:b/>
                <w:spacing w:val="-2"/>
                <w:lang w:val="es-CO"/>
              </w:rPr>
            </w:pPr>
            <w:r w:rsidRPr="00F60E65">
              <w:rPr>
                <w:rFonts w:ascii="Arial" w:hAnsi="Arial"/>
                <w:b/>
                <w:spacing w:val="-2"/>
                <w:lang w:val="es-CO"/>
              </w:rPr>
              <w:t xml:space="preserve">ALMACÉN </w:t>
            </w:r>
          </w:p>
          <w:p w:rsidR="009F6E47" w:rsidRDefault="00F60E65" w:rsidP="009F6E4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CO" w:eastAsia="es-ES"/>
              </w:rPr>
            </w:pPr>
            <w:r w:rsidRPr="00F60E65">
              <w:rPr>
                <w:rFonts w:ascii="Arial" w:hAnsi="Arial"/>
                <w:b/>
                <w:spacing w:val="-2"/>
                <w:lang w:val="es-CO"/>
              </w:rPr>
              <w:t>PARÍS S. A</w:t>
            </w:r>
            <w:r>
              <w:rPr>
                <w:rFonts w:ascii="Arial" w:hAnsi="Arial"/>
                <w:b/>
                <w:spacing w:val="-2"/>
                <w:lang w:val="es-CO"/>
              </w:rPr>
              <w:t>.</w:t>
            </w:r>
          </w:p>
        </w:tc>
      </w:tr>
      <w:tr w:rsidR="009F6E47" w:rsidRPr="00E3671A" w:rsidTr="00C367EC">
        <w:trPr>
          <w:trHeight w:val="278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E47" w:rsidRDefault="009F6E47">
            <w:pPr>
              <w:pStyle w:val="Textoindependiente"/>
              <w:spacing w:line="276" w:lineRule="auto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 xml:space="preserve">Inscripción vigente </w:t>
            </w:r>
            <w:r w:rsidR="00E3671A">
              <w:rPr>
                <w:rFonts w:cs="Arial"/>
                <w:sz w:val="18"/>
                <w:szCs w:val="18"/>
                <w:lang w:val="es-ES_tradnl"/>
              </w:rPr>
              <w:t xml:space="preserve">en el 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Directorio de </w:t>
            </w:r>
            <w:r w:rsidR="00E3671A">
              <w:rPr>
                <w:rFonts w:cs="Arial"/>
                <w:sz w:val="18"/>
                <w:szCs w:val="18"/>
                <w:lang w:val="es-ES_tradnl"/>
              </w:rPr>
              <w:t xml:space="preserve">Proponentes </w:t>
            </w:r>
            <w:r>
              <w:rPr>
                <w:rFonts w:cs="Arial"/>
                <w:sz w:val="18"/>
                <w:szCs w:val="18"/>
                <w:lang w:val="es-ES_tradnl"/>
              </w:rPr>
              <w:t>de EMPOCALDAS S.A. E.S.P.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47" w:rsidRPr="00CC0623" w:rsidRDefault="00BC5435" w:rsidP="0020239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</w:pPr>
            <w:r w:rsidRPr="00CC0623">
              <w:rPr>
                <w:rFonts w:ascii="Arial" w:hAnsi="Arial" w:cs="Arial"/>
                <w:b/>
                <w:color w:val="auto"/>
                <w:sz w:val="18"/>
                <w:szCs w:val="18"/>
                <w:lang w:val="es-ES"/>
              </w:rPr>
              <w:t>NO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E47" w:rsidRPr="00681EFB" w:rsidRDefault="006035E9" w:rsidP="00AB615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</w:pPr>
            <w:r w:rsidRPr="00681EFB"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47" w:rsidRPr="00681EFB" w:rsidRDefault="006035E9" w:rsidP="00AB615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</w:pPr>
            <w:r w:rsidRPr="00681EFB"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  <w:t>SI</w:t>
            </w:r>
          </w:p>
        </w:tc>
      </w:tr>
      <w:tr w:rsidR="009F6E47" w:rsidTr="00C367EC">
        <w:trPr>
          <w:trHeight w:val="499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E47" w:rsidRDefault="009F6E47">
            <w:pPr>
              <w:pStyle w:val="Textoindependiente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Certificado de existencia y representación Legal vigente, en original y con fecha de expedición no superior a treinta días.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47" w:rsidRPr="00C367EC" w:rsidRDefault="006035E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E47" w:rsidRPr="00C367EC" w:rsidRDefault="006035E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47" w:rsidRDefault="006035E9" w:rsidP="00C367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9F6E47" w:rsidTr="00C367EC">
        <w:trPr>
          <w:trHeight w:val="222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E47" w:rsidRDefault="009F6E4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Carta de presentación de la propuesta.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47" w:rsidRPr="00C367EC" w:rsidRDefault="00B44F5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E47" w:rsidRPr="00C367EC" w:rsidRDefault="00E53CE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47" w:rsidRDefault="006463F9" w:rsidP="00C367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NO</w:t>
            </w:r>
          </w:p>
        </w:tc>
      </w:tr>
      <w:tr w:rsidR="009F6E47" w:rsidTr="00C367EC">
        <w:trPr>
          <w:trHeight w:val="222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E47" w:rsidRDefault="009F6E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Propuesta económica.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47" w:rsidRPr="00C367EC" w:rsidRDefault="00B44F5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E47" w:rsidRPr="00C367EC" w:rsidRDefault="00E53CE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47" w:rsidRDefault="006463F9" w:rsidP="00C367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9F6E47" w:rsidTr="00C367EC">
        <w:trPr>
          <w:trHeight w:val="233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E47" w:rsidRDefault="009F6E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Registro Único Tributario.</w:t>
            </w:r>
            <w:r w:rsidR="00F60E6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47" w:rsidRPr="00C367EC" w:rsidRDefault="006035E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E47" w:rsidRPr="00C367EC" w:rsidRDefault="00E53CE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47" w:rsidRDefault="00E53CEB" w:rsidP="00C367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9F6E47" w:rsidTr="00C367EC">
        <w:trPr>
          <w:trHeight w:val="233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E47" w:rsidRDefault="009F6E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Hoja de vida en formato del Departamento Administrativo de la Función Pública (para personas naturales y jurídicas).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47" w:rsidRPr="00C367EC" w:rsidRDefault="009B2B2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E47" w:rsidRPr="00C367EC" w:rsidRDefault="00E53CE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47" w:rsidRDefault="006463F9" w:rsidP="00C367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9F6E47" w:rsidTr="00C367EC">
        <w:trPr>
          <w:trHeight w:val="385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E47" w:rsidRDefault="009F6E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Fotocopia de la cédula de ciudadanía del representante legal o de la persona natural.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47" w:rsidRPr="00C367EC" w:rsidRDefault="006035E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E47" w:rsidRPr="00C367EC" w:rsidRDefault="00E53CE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47" w:rsidRDefault="006463F9" w:rsidP="00C367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9F6E47" w:rsidTr="00C367EC">
        <w:trPr>
          <w:trHeight w:val="385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E47" w:rsidRDefault="009F6E47" w:rsidP="009F6E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Inscripción vigente en el Registro Único de Proponentes de la                                              Cámara de Comercio en actividad 03,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especialidad 18, grupo 01.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47" w:rsidRPr="00CC0623" w:rsidRDefault="006463F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</w:pPr>
            <w:r w:rsidRPr="00CC0623">
              <w:rPr>
                <w:rFonts w:ascii="Arial" w:hAnsi="Arial" w:cs="Arial"/>
                <w:color w:val="auto"/>
                <w:sz w:val="18"/>
                <w:szCs w:val="18"/>
                <w:lang w:val="es-CO"/>
              </w:rPr>
              <w:lastRenderedPageBreak/>
              <w:t>NO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E47" w:rsidRPr="00C367EC" w:rsidRDefault="00E53CE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47" w:rsidRDefault="006463F9" w:rsidP="00C367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SI</w:t>
            </w:r>
          </w:p>
        </w:tc>
      </w:tr>
      <w:tr w:rsidR="009F6E47" w:rsidTr="00C367EC">
        <w:trPr>
          <w:trHeight w:val="510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E47" w:rsidRDefault="009F6E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Certificado de antecedentes disciplinarios de la persona natural o de la razón social y del representante legal, expedido por la Procuraduría General de la Nación.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47" w:rsidRPr="00C367EC" w:rsidRDefault="009B2B2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E47" w:rsidRPr="00C367EC" w:rsidRDefault="00E53CE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47" w:rsidRDefault="006463F9" w:rsidP="00C367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9F6E47" w:rsidTr="00C367EC">
        <w:trPr>
          <w:trHeight w:val="439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E47" w:rsidRDefault="009F6E4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Certificado de antecedentes fiscales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de la persona natural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o de la razón social y del representante legal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expedido por la Contraloría General de la República.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47" w:rsidRPr="00C367EC" w:rsidRDefault="009B2B2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E47" w:rsidRPr="00C367EC" w:rsidRDefault="00E53CE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47" w:rsidRDefault="006463F9" w:rsidP="00C367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9F6E47" w:rsidRPr="00E3671A" w:rsidTr="00C367EC">
        <w:trPr>
          <w:trHeight w:val="433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E47" w:rsidRDefault="009F6E47" w:rsidP="00E367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Certificación de cumplimiento de pago de las obligaciones laborales y parafiscales (artículo 50 Ley 789</w:t>
            </w:r>
            <w:r w:rsidR="00E3671A">
              <w:rPr>
                <w:rFonts w:ascii="Arial" w:hAnsi="Arial" w:cs="Arial"/>
                <w:sz w:val="18"/>
                <w:szCs w:val="18"/>
              </w:rPr>
              <w:t xml:space="preserve"> de 20</w:t>
            </w:r>
            <w:r>
              <w:rPr>
                <w:rFonts w:ascii="Arial" w:hAnsi="Arial" w:cs="Arial"/>
                <w:sz w:val="18"/>
                <w:szCs w:val="18"/>
              </w:rPr>
              <w:t>02), para personas jurídicas.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47" w:rsidRPr="00C367EC" w:rsidRDefault="009B2B2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E47" w:rsidRPr="00C367EC" w:rsidRDefault="00E53CE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47" w:rsidRDefault="006463F9" w:rsidP="00C367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9F6E47" w:rsidTr="00C367EC">
        <w:trPr>
          <w:trHeight w:val="1316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E47" w:rsidRDefault="009F6E4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Declaración escrita en la que el oferente manifieste que no se encuentra comprendido dentro de alguna de las inhabilidades e incompatibilidades consagradas en las normas legales, en razón a que su incursión dará lugar a las sanciones previstas en la ley. Dicha declaración deberá realizarse en la carta de presentación de la propuesta.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47" w:rsidRPr="00C367EC" w:rsidRDefault="009B2B2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E47" w:rsidRPr="00C367EC" w:rsidRDefault="00E53CE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47" w:rsidRDefault="006463F9" w:rsidP="00C367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NO</w:t>
            </w:r>
          </w:p>
        </w:tc>
      </w:tr>
      <w:tr w:rsidR="009F6E47" w:rsidTr="00C367EC">
        <w:trPr>
          <w:trHeight w:val="397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E47" w:rsidRDefault="009F6E4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Póliza de seriedad de la oferta, otorgada por un banco o compañía de seguros legalmente establecida para operar en Colombia y con sucursal en Manizales, constituida en formato entre particulares y a favor de EMPOCALDAS S.A. E.S.P. con una vigencia de sesenta (60) días calendario contados a partir de la fecha de cierre de la invitación pública, por cuantía equivalente al diez por ciento (10%) del presupuesto oficial.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47" w:rsidRPr="00C367EC" w:rsidRDefault="009B2B2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E47" w:rsidRPr="00C367EC" w:rsidRDefault="00E53CE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E47" w:rsidRDefault="006463F9" w:rsidP="00C367E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AB6470" w:rsidRPr="00E3671A" w:rsidTr="00D12686">
        <w:trPr>
          <w:trHeight w:val="3001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D4F" w:rsidRDefault="008D4D4F" w:rsidP="00E3671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AB6470" w:rsidRDefault="00F6228A" w:rsidP="00F6228A">
            <w:pPr>
              <w:jc w:val="both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F6228A">
              <w:rPr>
                <w:rFonts w:ascii="Arial" w:hAnsi="Arial" w:cs="Arial"/>
                <w:sz w:val="18"/>
                <w:szCs w:val="18"/>
                <w:lang w:val="es-ES" w:eastAsia="ar-SA"/>
              </w:rPr>
              <w:t xml:space="preserve">El proponente deberá acreditar mediante documento expedido por el contratante, experiencia mínima </w:t>
            </w:r>
            <w:r w:rsidRPr="00F6228A">
              <w:rPr>
                <w:rFonts w:ascii="Arial" w:hAnsi="Arial" w:cs="Arial"/>
                <w:sz w:val="18"/>
                <w:szCs w:val="18"/>
                <w:lang w:eastAsia="ar-SA"/>
              </w:rPr>
              <w:t>específica en  el suministro de  tubería de alcantarillado en materiales plástico mayor o igual a 36” y por un valor mayor o igual al presupuesto oficial en máximo 2 contratos, con entidades estales o empresas de servicios públicos domiciliarios</w:t>
            </w:r>
            <w:r w:rsidRPr="00F6228A">
              <w:rPr>
                <w:rFonts w:ascii="Arial" w:hAnsi="Arial" w:cs="Arial"/>
                <w:sz w:val="18"/>
                <w:szCs w:val="18"/>
              </w:rPr>
              <w:t xml:space="preserve">, para lo cual deberá anexar el certificado firmado por el contratante  </w:t>
            </w:r>
            <w:r w:rsidRPr="00F6228A">
              <w:rPr>
                <w:rFonts w:ascii="Arial" w:hAnsi="Arial" w:cs="Arial"/>
                <w:sz w:val="18"/>
                <w:szCs w:val="18"/>
                <w:lang w:eastAsia="ar-SA"/>
              </w:rPr>
              <w:t>y cuya cuantía sea mayor o igual al valor de la presente invitación pública, en máximo dos (2) contratos. El valor consignado en el certificado no será actualizado por ningún método.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42A5" w:rsidRDefault="006542A5" w:rsidP="00D1268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F6228A" w:rsidRPr="00D12686" w:rsidRDefault="00F6228A" w:rsidP="00873C6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12686">
              <w:rPr>
                <w:rFonts w:ascii="Arial" w:hAnsi="Arial" w:cs="Arial"/>
                <w:sz w:val="18"/>
                <w:szCs w:val="18"/>
                <w:lang w:val="es-ES"/>
              </w:rPr>
              <w:t xml:space="preserve">Orden de pedido  No. 60304-04-2012 </w:t>
            </w:r>
            <w:r w:rsidR="00873C61">
              <w:rPr>
                <w:rFonts w:ascii="Arial" w:hAnsi="Arial" w:cs="Arial"/>
                <w:sz w:val="18"/>
                <w:szCs w:val="18"/>
                <w:lang w:val="es-ES"/>
              </w:rPr>
              <w:t xml:space="preserve">con </w:t>
            </w:r>
            <w:r w:rsidRPr="00D12686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73C61">
              <w:rPr>
                <w:rFonts w:ascii="Arial" w:hAnsi="Arial" w:cs="Arial"/>
                <w:sz w:val="18"/>
                <w:szCs w:val="18"/>
                <w:lang w:val="es-ES"/>
              </w:rPr>
              <w:t xml:space="preserve">la </w:t>
            </w:r>
            <w:r w:rsidRPr="00D12686">
              <w:rPr>
                <w:rFonts w:ascii="Arial" w:hAnsi="Arial" w:cs="Arial"/>
                <w:sz w:val="18"/>
                <w:szCs w:val="18"/>
                <w:lang w:val="es-ES"/>
              </w:rPr>
              <w:t>Sociedad de acueducto , alcantarillado y aseo Barranquilla S.A E.S.P por un valor de $196.445.224 tubería de alcantarillado 48”  318,20 m</w:t>
            </w:r>
            <w:r w:rsidR="005376DB">
              <w:rPr>
                <w:rFonts w:ascii="Arial" w:hAnsi="Arial" w:cs="Arial"/>
                <w:sz w:val="18"/>
                <w:szCs w:val="18"/>
                <w:lang w:val="es-ES"/>
              </w:rPr>
              <w:t xml:space="preserve">. CUMPLE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9" w:rsidRPr="006C2D6D" w:rsidRDefault="006C5B99" w:rsidP="0074565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3118FD" w:rsidRPr="006C2D6D" w:rsidRDefault="005E1C1D" w:rsidP="005E1C1D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2D6D">
              <w:rPr>
                <w:rFonts w:ascii="Arial" w:hAnsi="Arial" w:cs="Arial"/>
                <w:sz w:val="18"/>
                <w:szCs w:val="18"/>
                <w:lang w:val="es-ES"/>
              </w:rPr>
              <w:t xml:space="preserve">Anexa certificado del Departamento de Caldas contrato sin números por un valor de $99.748.632 para suministros de tejas de zinc que no tiene nada que ver con lo solicitado. </w:t>
            </w:r>
          </w:p>
          <w:p w:rsidR="005E1C1D" w:rsidRPr="006C2D6D" w:rsidRDefault="005E1C1D" w:rsidP="005E1C1D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5E1C1D" w:rsidRPr="006C2D6D" w:rsidRDefault="005E1C1D" w:rsidP="006C2D6D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C2D6D">
              <w:rPr>
                <w:rFonts w:ascii="Arial" w:hAnsi="Arial" w:cs="Arial"/>
                <w:sz w:val="18"/>
                <w:szCs w:val="18"/>
                <w:lang w:val="es-ES"/>
              </w:rPr>
              <w:t>Una orden de compra de la Universidad Nacional  ODC 15 para suministro de hierro y anexa un certificado del ingeniero Fernando Ángel Peláez en el cual anexa una orden de remisión con tubería de 36” p</w:t>
            </w:r>
            <w:r w:rsidR="006C2D6D">
              <w:rPr>
                <w:rFonts w:ascii="Arial" w:hAnsi="Arial" w:cs="Arial"/>
                <w:sz w:val="18"/>
                <w:szCs w:val="18"/>
                <w:lang w:val="es-ES"/>
              </w:rPr>
              <w:t xml:space="preserve">ero </w:t>
            </w:r>
            <w:r w:rsidRPr="006C2D6D">
              <w:rPr>
                <w:rFonts w:ascii="Arial" w:hAnsi="Arial" w:cs="Arial"/>
                <w:sz w:val="18"/>
                <w:szCs w:val="18"/>
                <w:lang w:val="es-ES"/>
              </w:rPr>
              <w:t xml:space="preserve"> di</w:t>
            </w:r>
            <w:r w:rsidR="006C2D6D">
              <w:rPr>
                <w:rFonts w:ascii="Arial" w:hAnsi="Arial" w:cs="Arial"/>
                <w:sz w:val="18"/>
                <w:szCs w:val="18"/>
                <w:lang w:val="es-ES"/>
              </w:rPr>
              <w:t>ch</w:t>
            </w:r>
            <w:r w:rsidRPr="006C2D6D">
              <w:rPr>
                <w:rFonts w:ascii="Arial" w:hAnsi="Arial" w:cs="Arial"/>
                <w:sz w:val="18"/>
                <w:szCs w:val="18"/>
                <w:lang w:val="es-ES"/>
              </w:rPr>
              <w:t xml:space="preserve">o certificado no cumple con sea expedido por una </w:t>
            </w:r>
            <w:r w:rsidRPr="006C2D6D">
              <w:rPr>
                <w:rFonts w:ascii="Arial" w:hAnsi="Arial" w:cs="Arial"/>
                <w:sz w:val="18"/>
                <w:szCs w:val="18"/>
                <w:lang w:val="es-ES" w:eastAsia="ar-SA"/>
              </w:rPr>
              <w:t>entidad estatal o empresa de servicios públicos domiciliarios</w:t>
            </w:r>
            <w:r w:rsidR="006C2D6D">
              <w:rPr>
                <w:rFonts w:ascii="Arial" w:hAnsi="Arial" w:cs="Arial"/>
                <w:sz w:val="18"/>
                <w:szCs w:val="18"/>
                <w:lang w:val="es-ES" w:eastAsia="ar-SA"/>
              </w:rPr>
              <w:t xml:space="preserve">. </w:t>
            </w:r>
            <w:r w:rsidR="006C2D6D" w:rsidRPr="00CC0623">
              <w:rPr>
                <w:rFonts w:ascii="Arial" w:hAnsi="Arial" w:cs="Arial"/>
                <w:color w:val="auto"/>
                <w:sz w:val="18"/>
                <w:szCs w:val="18"/>
                <w:lang w:val="es-ES" w:eastAsia="ar-SA"/>
              </w:rPr>
              <w:t>NO CUMPLE</w:t>
            </w:r>
            <w:r w:rsidR="006C2D6D" w:rsidRPr="006C2D6D">
              <w:rPr>
                <w:rFonts w:ascii="Arial" w:hAnsi="Arial" w:cs="Arial"/>
                <w:color w:val="FF0000"/>
                <w:sz w:val="18"/>
                <w:szCs w:val="18"/>
                <w:lang w:val="es-ES" w:eastAsia="ar-SA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99" w:rsidRDefault="006C5B99" w:rsidP="00DA661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6542A5" w:rsidRPr="006542A5" w:rsidRDefault="006542A5" w:rsidP="006542A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542A5">
              <w:rPr>
                <w:rFonts w:ascii="Arial" w:hAnsi="Arial" w:cs="Arial"/>
                <w:sz w:val="18"/>
                <w:szCs w:val="18"/>
                <w:lang w:val="es-ES"/>
              </w:rPr>
              <w:t xml:space="preserve">Anexa certificado de </w:t>
            </w:r>
            <w:proofErr w:type="spellStart"/>
            <w:r w:rsidRPr="006542A5">
              <w:rPr>
                <w:rFonts w:ascii="Arial" w:hAnsi="Arial" w:cs="Arial"/>
                <w:sz w:val="18"/>
                <w:szCs w:val="18"/>
                <w:lang w:val="es-ES"/>
              </w:rPr>
              <w:t>Gensa</w:t>
            </w:r>
            <w:proofErr w:type="spellEnd"/>
            <w:r w:rsidRPr="006542A5">
              <w:rPr>
                <w:rFonts w:ascii="Arial" w:hAnsi="Arial" w:cs="Arial"/>
                <w:sz w:val="18"/>
                <w:szCs w:val="18"/>
                <w:lang w:val="es-ES"/>
              </w:rPr>
              <w:t xml:space="preserve"> el contrato 135 del 2011 por un valor de $90.000.843 pero no especifica el diámetro de la tubería. </w:t>
            </w:r>
            <w:r w:rsidR="005E1C1D" w:rsidRPr="00CC0623"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  <w:t>NO CUMPLE</w:t>
            </w:r>
            <w:r w:rsidR="005E1C1D" w:rsidRPr="006542A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AB6470" w:rsidTr="00C94D89">
        <w:trPr>
          <w:trHeight w:val="456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70" w:rsidRDefault="006035E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Fichas técnicas de los </w:t>
            </w:r>
            <w:r w:rsidR="00B44F56">
              <w:rPr>
                <w:rFonts w:ascii="Arial" w:hAnsi="Arial" w:cs="Arial"/>
                <w:sz w:val="18"/>
                <w:szCs w:val="18"/>
                <w:lang w:val="es-ES"/>
              </w:rPr>
              <w:t>suministros para verificar especificaciones técnicas en idioma español o su traducción.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6470" w:rsidRDefault="005376DB" w:rsidP="008D4D4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470" w:rsidRPr="00CC0623" w:rsidRDefault="005376DB" w:rsidP="008D4D4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</w:pPr>
            <w:r w:rsidRPr="00CC0623"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  <w:t>NO ANEXA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470" w:rsidRDefault="006542A5" w:rsidP="008D4D4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SI suministra tubería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ES"/>
              </w:rPr>
              <w:t>Novaloc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AB6470" w:rsidTr="00C94D89">
        <w:trPr>
          <w:trHeight w:val="456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470" w:rsidRPr="009F6E47" w:rsidRDefault="006035E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Certificado de cumplimiento</w:t>
            </w:r>
            <w:r w:rsidR="00B44F56">
              <w:rPr>
                <w:rFonts w:ascii="Arial" w:hAnsi="Arial" w:cs="Arial"/>
                <w:sz w:val="18"/>
                <w:szCs w:val="18"/>
                <w:lang w:val="es-CO"/>
              </w:rPr>
              <w:t xml:space="preserve"> de la resolución 1</w:t>
            </w:r>
            <w:r w:rsidR="006542A5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  <w:r w:rsidR="00B44F56">
              <w:rPr>
                <w:rFonts w:ascii="Arial" w:hAnsi="Arial" w:cs="Arial"/>
                <w:sz w:val="18"/>
                <w:szCs w:val="18"/>
                <w:lang w:val="es-CO"/>
              </w:rPr>
              <w:t>16 de 2006.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6470" w:rsidRDefault="005376DB" w:rsidP="008D4D4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470" w:rsidRPr="00CC0623" w:rsidRDefault="005376DB" w:rsidP="008D4D4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</w:pPr>
            <w:r w:rsidRPr="00CC0623"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  <w:t>NO ANEXA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470" w:rsidRDefault="003118FD" w:rsidP="008D4D4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6035E9" w:rsidTr="00C94D89">
        <w:trPr>
          <w:trHeight w:val="456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5E9" w:rsidRDefault="006035E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lastRenderedPageBreak/>
              <w:t>Certificado de cumplimiento</w:t>
            </w:r>
            <w:r w:rsidR="00B44F56">
              <w:rPr>
                <w:rFonts w:ascii="Arial" w:hAnsi="Arial" w:cs="Arial"/>
                <w:sz w:val="18"/>
                <w:szCs w:val="18"/>
                <w:lang w:val="es-CO"/>
              </w:rPr>
              <w:t xml:space="preserve"> de las normas ISO 9001:2000 o su nueva versión.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35E9" w:rsidRDefault="005376DB" w:rsidP="008D4D4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E9" w:rsidRPr="00CC0623" w:rsidRDefault="005376DB" w:rsidP="008D4D4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</w:pPr>
            <w:r w:rsidRPr="00CC0623">
              <w:rPr>
                <w:rFonts w:ascii="Arial" w:hAnsi="Arial" w:cs="Arial"/>
                <w:color w:val="auto"/>
                <w:sz w:val="18"/>
                <w:szCs w:val="18"/>
                <w:lang w:val="es-ES"/>
              </w:rPr>
              <w:t>NO ANEXA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E9" w:rsidRDefault="003118FD" w:rsidP="008D4D4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</w:tr>
      <w:tr w:rsidR="009F6E47" w:rsidRPr="00AB6470" w:rsidTr="006C5B99">
        <w:trPr>
          <w:trHeight w:val="456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E47" w:rsidRDefault="009F6E4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HABILITADO PARA CONTINUAR EN EL PROCESO DE SELECCIÓN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E47" w:rsidRDefault="005376D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NO HABILITADO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E47" w:rsidRDefault="005376D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NO HABILITADO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39D" w:rsidRDefault="003118FD" w:rsidP="006C5B9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NO HABILITADO </w:t>
            </w:r>
          </w:p>
        </w:tc>
      </w:tr>
    </w:tbl>
    <w:p w:rsidR="009C798A" w:rsidRDefault="009C798A" w:rsidP="009C798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p w:rsidR="003A539D" w:rsidRDefault="003A539D" w:rsidP="009C798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9C798A" w:rsidRDefault="009C798A" w:rsidP="009C798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EVALUACIÓN ECONÓMICA</w:t>
      </w:r>
      <w:r w:rsidR="00C367EC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:rsidR="009C798A" w:rsidRDefault="009C798A" w:rsidP="009C798A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lang w:val="es-ES"/>
        </w:rPr>
      </w:pPr>
    </w:p>
    <w:p w:rsidR="00742A66" w:rsidRDefault="00CC0623" w:rsidP="009C798A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razón a que ninguno de los proponentes resulta habilitado para continuar en el proceso de selección por las razones expuestas en el anterior cuadro, se prescindirá de la evaluación económica. </w:t>
      </w:r>
    </w:p>
    <w:p w:rsidR="009C798A" w:rsidRDefault="009C798A" w:rsidP="009C798A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9C798A" w:rsidRPr="00F60E65" w:rsidRDefault="009C798A" w:rsidP="009C798A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es-ES"/>
        </w:rPr>
        <w:t xml:space="preserve">En consecuencia, el </w:t>
      </w:r>
      <w:r w:rsidR="00CC0623">
        <w:rPr>
          <w:rFonts w:ascii="Arial" w:hAnsi="Arial" w:cs="Arial"/>
          <w:lang w:val="es-ES"/>
        </w:rPr>
        <w:t xml:space="preserve">Comité Evaluador </w:t>
      </w:r>
      <w:r>
        <w:rPr>
          <w:rFonts w:ascii="Arial" w:hAnsi="Arial" w:cs="Arial"/>
          <w:lang w:val="es-ES"/>
        </w:rPr>
        <w:t xml:space="preserve">designado para tal efecto, recomienda </w:t>
      </w:r>
      <w:r w:rsidR="00CC0623">
        <w:rPr>
          <w:rFonts w:ascii="Arial" w:hAnsi="Arial" w:cs="Arial"/>
          <w:lang w:val="es-ES"/>
        </w:rPr>
        <w:t>se declare desierta</w:t>
      </w:r>
      <w:r w:rsidR="006C5B99">
        <w:rPr>
          <w:rFonts w:ascii="Arial" w:hAnsi="Arial" w:cs="Arial"/>
          <w:lang w:val="es-ES"/>
        </w:rPr>
        <w:t xml:space="preserve"> la Invitación Pública No. 01</w:t>
      </w:r>
      <w:r w:rsidR="00F60E65">
        <w:rPr>
          <w:rFonts w:ascii="Arial" w:hAnsi="Arial" w:cs="Arial"/>
          <w:lang w:val="es-ES"/>
        </w:rPr>
        <w:t>79</w:t>
      </w:r>
      <w:r>
        <w:rPr>
          <w:rFonts w:ascii="Arial" w:hAnsi="Arial" w:cs="Arial"/>
          <w:lang w:val="es-ES"/>
        </w:rPr>
        <w:t xml:space="preserve"> de 2012 cuyo objeto es </w:t>
      </w:r>
      <w:r w:rsidR="006C5B99">
        <w:rPr>
          <w:rFonts w:ascii="Arial" w:hAnsi="Arial" w:cs="Arial"/>
          <w:iCs/>
          <w:lang w:val="es-ES"/>
        </w:rPr>
        <w:t xml:space="preserve">el </w:t>
      </w:r>
      <w:r w:rsidR="00F60E65" w:rsidRPr="009C798A">
        <w:rPr>
          <w:rFonts w:ascii="Arial" w:hAnsi="Arial" w:cs="Arial"/>
        </w:rPr>
        <w:t xml:space="preserve">SUMINISTRO DE </w:t>
      </w:r>
      <w:r w:rsidR="00F60E65">
        <w:rPr>
          <w:rFonts w:ascii="Arial" w:hAnsi="Arial" w:cs="Arial"/>
        </w:rPr>
        <w:t xml:space="preserve">TUBERÍA DE DIAMETRO DE 36 PULGADAS PVC CON UNIONES PARA ALCANTARILLADO CON DESTINO A LA OPTIMIZACIÓN DE LA RED DE ALCANTARILLADO UBICADA EN LA CALLE 6 CARRERA 5 A LA 7 EN EL MUNICIPIO DE RIOSUCIO, CALDAS, </w:t>
      </w:r>
      <w:r w:rsidR="00CC0623">
        <w:rPr>
          <w:rFonts w:ascii="Arial" w:hAnsi="Arial" w:cs="Arial"/>
          <w:lang w:val="es-ES"/>
        </w:rPr>
        <w:t>dado que ninguno de los proponentes cumplió a cabalidad</w:t>
      </w:r>
      <w:r>
        <w:rPr>
          <w:rFonts w:ascii="Arial" w:hAnsi="Arial" w:cs="Arial"/>
          <w:lang w:val="es-ES"/>
        </w:rPr>
        <w:t xml:space="preserve"> con los requisitos y especificaciones exigidos en los pliegos de condiciones</w:t>
      </w:r>
      <w:r w:rsidR="006C5B99">
        <w:rPr>
          <w:rFonts w:ascii="Arial" w:hAnsi="Arial" w:cs="Arial"/>
          <w:lang w:val="es-ES"/>
        </w:rPr>
        <w:t xml:space="preserve"> definitivos</w:t>
      </w:r>
      <w:r w:rsidR="00CC0623">
        <w:rPr>
          <w:rFonts w:ascii="Arial" w:hAnsi="Arial" w:cs="Arial"/>
          <w:lang w:val="es-ES"/>
        </w:rPr>
        <w:t>.</w:t>
      </w:r>
    </w:p>
    <w:p w:rsidR="009C798A" w:rsidRDefault="009C798A" w:rsidP="009C798A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lang w:val="es-ES"/>
        </w:rPr>
      </w:pPr>
    </w:p>
    <w:p w:rsidR="009C798A" w:rsidRDefault="009C798A" w:rsidP="009C798A">
      <w:pPr>
        <w:tabs>
          <w:tab w:val="left" w:pos="-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NOTA:</w:t>
      </w:r>
      <w:r>
        <w:rPr>
          <w:rFonts w:ascii="Arial" w:hAnsi="Arial" w:cs="Arial"/>
          <w:lang w:val="es-ES"/>
        </w:rPr>
        <w:t xml:space="preserve"> Es importante señalar, tal y como se indica en los pliegos de condiciones del presente proceso de selección, que </w:t>
      </w:r>
      <w:r>
        <w:rPr>
          <w:rFonts w:ascii="Arial" w:hAnsi="Arial" w:cs="Arial"/>
          <w:b/>
          <w:lang w:val="es-ES"/>
        </w:rPr>
        <w:t>TODOS LOS REQUISITOS FORMALES</w:t>
      </w:r>
      <w:r>
        <w:rPr>
          <w:rFonts w:ascii="Arial" w:hAnsi="Arial" w:cs="Arial"/>
          <w:lang w:val="es-ES"/>
        </w:rPr>
        <w:t xml:space="preserve"> son susceptibles de ser </w:t>
      </w:r>
      <w:r>
        <w:rPr>
          <w:rFonts w:ascii="Arial" w:hAnsi="Arial" w:cs="Arial"/>
          <w:b/>
          <w:lang w:val="es-ES"/>
        </w:rPr>
        <w:t>SUBSANADOS</w:t>
      </w:r>
      <w:r>
        <w:rPr>
          <w:rFonts w:ascii="Arial" w:hAnsi="Arial" w:cs="Arial"/>
          <w:lang w:val="es-ES"/>
        </w:rPr>
        <w:t xml:space="preserve"> por </w:t>
      </w:r>
      <w:r>
        <w:rPr>
          <w:rFonts w:ascii="Arial" w:hAnsi="Arial" w:cs="Arial"/>
          <w:b/>
          <w:lang w:val="es-ES"/>
        </w:rPr>
        <w:t>LOS PROPONENTES DENTRO DEL TÉRMINO CONCEDIDO PARA LA PRESENTACIÓN DE OBSERVACIONES AL PRESENTE INFORME DE EVALUACIÓN</w:t>
      </w:r>
      <w:r>
        <w:rPr>
          <w:rFonts w:ascii="Arial" w:hAnsi="Arial" w:cs="Arial"/>
          <w:lang w:val="es-ES"/>
        </w:rPr>
        <w:t>, siempre y cuando estos no se constituyan como requisito indispensable para la comparación de ofertas.</w:t>
      </w:r>
    </w:p>
    <w:p w:rsidR="009C798A" w:rsidRDefault="009C798A" w:rsidP="009C798A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9C798A" w:rsidRDefault="009C798A" w:rsidP="009C798A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Atentamente, </w:t>
      </w:r>
    </w:p>
    <w:p w:rsidR="009C798A" w:rsidRDefault="009C798A" w:rsidP="009C798A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9C798A" w:rsidRDefault="009C798A" w:rsidP="009C798A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9C798A" w:rsidRDefault="009C798A" w:rsidP="009C798A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lang w:val="es-ES"/>
        </w:rPr>
      </w:pPr>
    </w:p>
    <w:p w:rsidR="00D22E26" w:rsidRDefault="00D22E26" w:rsidP="009C798A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9C798A" w:rsidRDefault="001E5716" w:rsidP="009C798A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(ORIGINAL FIRMADO)</w:t>
      </w:r>
      <w:r w:rsidR="009C798A">
        <w:rPr>
          <w:rFonts w:ascii="Arial" w:hAnsi="Arial" w:cs="Arial"/>
          <w:lang w:val="es-ES"/>
        </w:rPr>
        <w:tab/>
        <w:t xml:space="preserve">                                        </w:t>
      </w:r>
    </w:p>
    <w:p w:rsidR="009C798A" w:rsidRDefault="009C798A" w:rsidP="009C798A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ANGELA MARÍA ZULUAGA MUÑOZ</w:t>
      </w:r>
      <w:r>
        <w:rPr>
          <w:rFonts w:ascii="Arial" w:hAnsi="Arial" w:cs="Arial"/>
          <w:b/>
          <w:lang w:val="es-ES"/>
        </w:rPr>
        <w:tab/>
        <w:t xml:space="preserve">              </w:t>
      </w:r>
    </w:p>
    <w:p w:rsidR="009C798A" w:rsidRDefault="009C798A" w:rsidP="009C798A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Profesional Unidad Jurídica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                         </w:t>
      </w:r>
    </w:p>
    <w:p w:rsidR="009C798A" w:rsidRDefault="009C798A" w:rsidP="009C798A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EMPOCALDAS S.A. E.S.P.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              </w:t>
      </w:r>
    </w:p>
    <w:p w:rsidR="009C798A" w:rsidRDefault="009C798A" w:rsidP="009C798A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9C798A" w:rsidRDefault="009C798A" w:rsidP="009C798A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9C798A" w:rsidRDefault="009C798A" w:rsidP="009C798A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9C798A" w:rsidRDefault="009C798A" w:rsidP="009C798A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D22E26" w:rsidRDefault="00D22E26" w:rsidP="009C798A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</w:p>
    <w:p w:rsidR="009C798A" w:rsidRDefault="001E5716" w:rsidP="009C798A">
      <w:pPr>
        <w:tabs>
          <w:tab w:val="left" w:pos="-720"/>
          <w:tab w:val="center" w:pos="504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(ORIGINAL FIRMADO)</w:t>
      </w:r>
      <w:r w:rsidR="009C798A">
        <w:rPr>
          <w:rFonts w:ascii="Arial" w:hAnsi="Arial" w:cs="Arial"/>
          <w:lang w:val="es-ES"/>
        </w:rPr>
        <w:tab/>
        <w:t xml:space="preserve">                                                          </w:t>
      </w:r>
      <w:r w:rsidR="009C798A">
        <w:rPr>
          <w:rFonts w:ascii="Arial" w:hAnsi="Arial" w:cs="Arial"/>
          <w:lang w:val="es-ES"/>
        </w:rPr>
        <w:tab/>
      </w:r>
    </w:p>
    <w:p w:rsidR="009C798A" w:rsidRDefault="00CC0623" w:rsidP="00CC0623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SERGIO HUMBERTO LOPERA PROAÑOS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lang w:val="es-ES"/>
        </w:rPr>
        <w:t>Jefe Departamento de Planeación y Proyectos</w:t>
      </w:r>
    </w:p>
    <w:p w:rsidR="009C798A" w:rsidRDefault="009C798A" w:rsidP="009C798A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EMPOCALDAS S.A. E.S.P.</w:t>
      </w:r>
    </w:p>
    <w:p w:rsidR="009C798A" w:rsidRDefault="009C798A" w:rsidP="009C798A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ronet" w:hAnsi="Coronet"/>
          <w:sz w:val="16"/>
          <w:szCs w:val="16"/>
        </w:rPr>
      </w:pPr>
    </w:p>
    <w:p w:rsidR="009C798A" w:rsidRPr="00CC0623" w:rsidRDefault="00CC0623" w:rsidP="009C798A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oronet" w:hAnsi="Coronet"/>
          <w:sz w:val="24"/>
          <w:szCs w:val="16"/>
        </w:rPr>
      </w:pPr>
      <w:r w:rsidRPr="00CC0623">
        <w:rPr>
          <w:rFonts w:ascii="Coronet" w:hAnsi="Coronet"/>
          <w:sz w:val="24"/>
          <w:szCs w:val="16"/>
        </w:rPr>
        <w:t>CMMM</w:t>
      </w:r>
    </w:p>
    <w:p w:rsidR="009C798A" w:rsidRDefault="009C798A" w:rsidP="009C798A">
      <w:pPr>
        <w:jc w:val="center"/>
        <w:rPr>
          <w:rFonts w:ascii="Coronet" w:hAnsi="Coronet"/>
          <w:sz w:val="16"/>
          <w:szCs w:val="16"/>
        </w:rPr>
      </w:pPr>
    </w:p>
    <w:p w:rsidR="009C798A" w:rsidRDefault="009C798A" w:rsidP="009C798A">
      <w:pPr>
        <w:suppressAutoHyphens/>
        <w:spacing w:after="0"/>
        <w:jc w:val="center"/>
        <w:rPr>
          <w:rFonts w:ascii="Arial" w:eastAsia="Times New Roman" w:hAnsi="Arial"/>
          <w:b/>
          <w:sz w:val="28"/>
          <w:szCs w:val="28"/>
          <w:lang w:val="es-ES" w:eastAsia="ar-SA"/>
        </w:rPr>
      </w:pPr>
    </w:p>
    <w:p w:rsidR="009C798A" w:rsidRDefault="009C798A" w:rsidP="009C798A"/>
    <w:p w:rsidR="00D95D31" w:rsidRDefault="00D95D31"/>
    <w:sectPr w:rsidR="00D95D31" w:rsidSect="00CC06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100C"/>
    <w:multiLevelType w:val="hybridMultilevel"/>
    <w:tmpl w:val="0D5AB75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E6A58"/>
    <w:multiLevelType w:val="hybridMultilevel"/>
    <w:tmpl w:val="47FCE856"/>
    <w:lvl w:ilvl="0" w:tplc="C244341C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Times New Roman"/>
        <w:b w:val="0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798A"/>
    <w:rsid w:val="00014035"/>
    <w:rsid w:val="00020F3C"/>
    <w:rsid w:val="00057F6A"/>
    <w:rsid w:val="00061FC7"/>
    <w:rsid w:val="00071A02"/>
    <w:rsid w:val="00075B74"/>
    <w:rsid w:val="000D4BCC"/>
    <w:rsid w:val="00112E15"/>
    <w:rsid w:val="00127BFB"/>
    <w:rsid w:val="00186C8C"/>
    <w:rsid w:val="00190F1D"/>
    <w:rsid w:val="001B6352"/>
    <w:rsid w:val="001E5716"/>
    <w:rsid w:val="001F2579"/>
    <w:rsid w:val="0020239C"/>
    <w:rsid w:val="00226D73"/>
    <w:rsid w:val="00241D60"/>
    <w:rsid w:val="00256919"/>
    <w:rsid w:val="00291307"/>
    <w:rsid w:val="003118FD"/>
    <w:rsid w:val="00360A6D"/>
    <w:rsid w:val="00397346"/>
    <w:rsid w:val="003A539D"/>
    <w:rsid w:val="003D2D46"/>
    <w:rsid w:val="0040215D"/>
    <w:rsid w:val="00482EB4"/>
    <w:rsid w:val="004946F6"/>
    <w:rsid w:val="005376DB"/>
    <w:rsid w:val="0054229F"/>
    <w:rsid w:val="00560283"/>
    <w:rsid w:val="005E1C1D"/>
    <w:rsid w:val="006035E9"/>
    <w:rsid w:val="006463F9"/>
    <w:rsid w:val="006542A5"/>
    <w:rsid w:val="00681EFB"/>
    <w:rsid w:val="00697A5A"/>
    <w:rsid w:val="006C2D6D"/>
    <w:rsid w:val="006C5B99"/>
    <w:rsid w:val="006F13A0"/>
    <w:rsid w:val="007132C4"/>
    <w:rsid w:val="0073493C"/>
    <w:rsid w:val="00735986"/>
    <w:rsid w:val="00742A66"/>
    <w:rsid w:val="00745658"/>
    <w:rsid w:val="00761207"/>
    <w:rsid w:val="007B6C52"/>
    <w:rsid w:val="007B7D33"/>
    <w:rsid w:val="007E57B6"/>
    <w:rsid w:val="0080358D"/>
    <w:rsid w:val="00873C61"/>
    <w:rsid w:val="008B046E"/>
    <w:rsid w:val="008B6C80"/>
    <w:rsid w:val="008D4D4F"/>
    <w:rsid w:val="00907EF7"/>
    <w:rsid w:val="0091630E"/>
    <w:rsid w:val="00963393"/>
    <w:rsid w:val="009B2B2C"/>
    <w:rsid w:val="009C798A"/>
    <w:rsid w:val="009D7A07"/>
    <w:rsid w:val="009F6E47"/>
    <w:rsid w:val="00A92E6F"/>
    <w:rsid w:val="00AA41F8"/>
    <w:rsid w:val="00AA42D0"/>
    <w:rsid w:val="00AB615C"/>
    <w:rsid w:val="00AB6470"/>
    <w:rsid w:val="00B164B7"/>
    <w:rsid w:val="00B44F56"/>
    <w:rsid w:val="00B634E1"/>
    <w:rsid w:val="00BC5435"/>
    <w:rsid w:val="00C21B08"/>
    <w:rsid w:val="00C367EC"/>
    <w:rsid w:val="00C40CF2"/>
    <w:rsid w:val="00C507BD"/>
    <w:rsid w:val="00C56EEA"/>
    <w:rsid w:val="00C94D89"/>
    <w:rsid w:val="00C94E10"/>
    <w:rsid w:val="00CC0623"/>
    <w:rsid w:val="00CC4847"/>
    <w:rsid w:val="00CC770A"/>
    <w:rsid w:val="00CD187B"/>
    <w:rsid w:val="00CF5BD2"/>
    <w:rsid w:val="00D12686"/>
    <w:rsid w:val="00D22E26"/>
    <w:rsid w:val="00D520BD"/>
    <w:rsid w:val="00D95D31"/>
    <w:rsid w:val="00DA6618"/>
    <w:rsid w:val="00DE5C74"/>
    <w:rsid w:val="00E20D5E"/>
    <w:rsid w:val="00E23E30"/>
    <w:rsid w:val="00E3671A"/>
    <w:rsid w:val="00E53CEB"/>
    <w:rsid w:val="00E56B0C"/>
    <w:rsid w:val="00E71D80"/>
    <w:rsid w:val="00E72BDD"/>
    <w:rsid w:val="00E80186"/>
    <w:rsid w:val="00EC3B2B"/>
    <w:rsid w:val="00ED2448"/>
    <w:rsid w:val="00ED5013"/>
    <w:rsid w:val="00ED75DB"/>
    <w:rsid w:val="00F47CB9"/>
    <w:rsid w:val="00F60E65"/>
    <w:rsid w:val="00F6228A"/>
    <w:rsid w:val="00F717AA"/>
    <w:rsid w:val="00F7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8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9C798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C798A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9C798A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C798A"/>
    <w:pPr>
      <w:ind w:left="720"/>
      <w:contextualSpacing/>
    </w:pPr>
  </w:style>
  <w:style w:type="paragraph" w:customStyle="1" w:styleId="DefaultText">
    <w:name w:val="Default Text"/>
    <w:basedOn w:val="Normal"/>
    <w:rsid w:val="009C798A"/>
    <w:rPr>
      <w:rFonts w:ascii="Cambria" w:eastAsia="Times New Roman" w:hAnsi="Cambria"/>
      <w:color w:val="000000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ED75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75D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1148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linam</dc:creator>
  <cp:lastModifiedBy>marinom</cp:lastModifiedBy>
  <cp:revision>20</cp:revision>
  <cp:lastPrinted>2012-12-19T14:16:00Z</cp:lastPrinted>
  <dcterms:created xsi:type="dcterms:W3CDTF">2012-12-17T16:33:00Z</dcterms:created>
  <dcterms:modified xsi:type="dcterms:W3CDTF">2012-12-19T16:49:00Z</dcterms:modified>
</cp:coreProperties>
</file>