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4665A5" w:rsidRPr="00D057D5" w:rsidRDefault="004665A5" w:rsidP="004665A5">
      <w:pPr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066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665A5" w:rsidRPr="00D057D5" w:rsidRDefault="004665A5" w:rsidP="004665A5">
      <w:pPr>
        <w:rPr>
          <w:rFonts w:ascii="Arial" w:hAnsi="Arial" w:cs="Arial"/>
          <w:sz w:val="24"/>
          <w:szCs w:val="24"/>
          <w:lang w:val="es-CO"/>
        </w:rPr>
      </w:pPr>
    </w:p>
    <w:p w:rsidR="004665A5" w:rsidRPr="00D057D5" w:rsidRDefault="004665A5" w:rsidP="004665A5">
      <w:pPr>
        <w:rPr>
          <w:rFonts w:ascii="Arial" w:hAnsi="Arial" w:cs="Arial"/>
          <w:sz w:val="24"/>
          <w:szCs w:val="24"/>
          <w:lang w:val="es-CO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4665A5" w:rsidRPr="00D057D5" w:rsidRDefault="004665A5" w:rsidP="004665A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066 de 2013</w:t>
      </w:r>
    </w:p>
    <w:p w:rsidR="004665A5" w:rsidRPr="00D057D5" w:rsidRDefault="004665A5" w:rsidP="004665A5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665A5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REALIZAR MUESTREO Y CARACTERIZACIÓN DE AGUAS A: A) VERTIMIENTOS LÍQUIDOS EN SAMANÁ, MARQUETALIA, MANZANARES, LA DORADA, MARULANDA, SALAMINA, MARMATO, SUPIA, RIOSUCIO, NEIRA, RISARALDA, SAN JOSÉ, Y VITERBO. B)  FUENTES SUPERFICIALES RECEPTORAS DE VERTIMIENTOS EN VICTORIA de acuerdo con las especificaciones del servicio que se detallan en el Capítulo V -CONDICIONES DEL CONTRATO Y ESPECIFICACIONES DEL SERVICIO.</w:t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</w:p>
    <w:p w:rsidR="004665A5" w:rsidRDefault="004665A5" w:rsidP="004665A5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665A5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se</w:t>
      </w:r>
      <w:r w:rsidR="00164721">
        <w:rPr>
          <w:rFonts w:ascii="Arial" w:hAnsi="Arial" w:cs="Arial"/>
          <w:iCs/>
          <w:sz w:val="24"/>
          <w:szCs w:val="24"/>
          <w:lang w:val="es-ES"/>
        </w:rPr>
        <w:t>lección asciende a la suma de</w:t>
      </w:r>
      <w:r w:rsidRPr="004665A5">
        <w:rPr>
          <w:rFonts w:ascii="Arial" w:hAnsi="Arial" w:cs="Arial"/>
          <w:iCs/>
          <w:sz w:val="24"/>
          <w:szCs w:val="24"/>
          <w:lang w:val="es-ES"/>
        </w:rPr>
        <w:t xml:space="preserve"> NOVENTA Y CINCO MILLONES DE PESOS ($95.000.000) INCLUIDO IVA.</w:t>
      </w:r>
    </w:p>
    <w:p w:rsidR="004665A5" w:rsidRDefault="004665A5" w:rsidP="004665A5">
      <w:pPr>
        <w:jc w:val="both"/>
        <w:rPr>
          <w:rFonts w:ascii="Arial" w:hAnsi="Arial" w:cs="Arial"/>
          <w:sz w:val="24"/>
          <w:szCs w:val="24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04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junio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</w:rPr>
      </w:pPr>
    </w:p>
    <w:p w:rsidR="004665A5" w:rsidRPr="00D057D5" w:rsidRDefault="004665A5" w:rsidP="004665A5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cuatro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04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junio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665A5" w:rsidRPr="00D057D5" w:rsidRDefault="004665A5" w:rsidP="004665A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65A5" w:rsidRPr="00D057D5" w:rsidRDefault="004665A5" w:rsidP="004665A5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65A5" w:rsidRDefault="004665A5" w:rsidP="004665A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65A5" w:rsidRPr="00164721" w:rsidRDefault="00164721" w:rsidP="004665A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164721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4665A5" w:rsidRPr="004665A5" w:rsidRDefault="004665A5" w:rsidP="004665A5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4665A5">
        <w:rPr>
          <w:rFonts w:ascii="Arial" w:hAnsi="Arial" w:cs="Arial"/>
          <w:b/>
          <w:iCs/>
          <w:sz w:val="24"/>
          <w:szCs w:val="24"/>
          <w:lang w:val="es-CO"/>
        </w:rPr>
        <w:t>ANDRÉS MAURICIO GAITÁN GUZMÁN</w:t>
      </w:r>
    </w:p>
    <w:p w:rsidR="004665A5" w:rsidRPr="004665A5" w:rsidRDefault="004665A5" w:rsidP="004665A5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Gerente Suplente</w:t>
      </w:r>
    </w:p>
    <w:p w:rsidR="004665A5" w:rsidRDefault="004665A5" w:rsidP="004665A5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4665A5" w:rsidRPr="004665A5" w:rsidRDefault="004665A5" w:rsidP="004665A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NJGG</w:t>
      </w:r>
    </w:p>
    <w:sectPr w:rsidR="004665A5" w:rsidRPr="004665A5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164721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5A5"/>
    <w:rsid w:val="00164721"/>
    <w:rsid w:val="0046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65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66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5A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katheringsirleyl</dc:creator>
  <cp:lastModifiedBy>katheringsirleyl</cp:lastModifiedBy>
  <cp:revision>2</cp:revision>
  <cp:lastPrinted>2013-06-04T19:37:00Z</cp:lastPrinted>
  <dcterms:created xsi:type="dcterms:W3CDTF">2013-06-04T19:30:00Z</dcterms:created>
  <dcterms:modified xsi:type="dcterms:W3CDTF">2013-06-04T19:51:00Z</dcterms:modified>
</cp:coreProperties>
</file>