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3" w:rsidRDefault="00DC4CA3" w:rsidP="00DC4CA3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junio 18 de 2013. </w:t>
      </w:r>
    </w:p>
    <w:p w:rsidR="00DC4CA3" w:rsidRDefault="00DC4CA3" w:rsidP="00DC4CA3">
      <w:pPr>
        <w:spacing w:after="0"/>
        <w:rPr>
          <w:rFonts w:ascii="Arial" w:hAnsi="Arial" w:cs="Arial"/>
          <w:noProof/>
          <w:lang w:eastAsia="es-CO"/>
        </w:rPr>
      </w:pPr>
    </w:p>
    <w:p w:rsidR="00DC4CA3" w:rsidRDefault="00DC4CA3" w:rsidP="00DC4CA3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DC4CA3" w:rsidRDefault="00DC4CA3" w:rsidP="00DC4CA3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ANDRÉS MAURICIO GAITÁN GUZMÁN</w:t>
      </w:r>
    </w:p>
    <w:p w:rsidR="00DC4CA3" w:rsidRDefault="00DC4CA3" w:rsidP="00DC4CA3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Gerente Suplente</w:t>
      </w:r>
    </w:p>
    <w:p w:rsidR="00DC4CA3" w:rsidRDefault="00DC4CA3" w:rsidP="00DC4CA3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DC4CA3" w:rsidRDefault="00DC4CA3" w:rsidP="00DC4CA3">
      <w:pPr>
        <w:jc w:val="both"/>
        <w:rPr>
          <w:rFonts w:ascii="Arial" w:hAnsi="Arial" w:cs="Arial"/>
        </w:rPr>
      </w:pPr>
    </w:p>
    <w:p w:rsidR="00DC4CA3" w:rsidRDefault="00DC4CA3" w:rsidP="00DC4C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Pr="00DC4CA3">
        <w:rPr>
          <w:rFonts w:ascii="Arial" w:hAnsi="Arial" w:cs="Arial"/>
        </w:rPr>
        <w:t xml:space="preserve">Informe de evaluación de las propuestas presentadas </w:t>
      </w:r>
      <w:r>
        <w:rPr>
          <w:rFonts w:ascii="Arial" w:hAnsi="Arial" w:cs="Arial"/>
        </w:rPr>
        <w:t xml:space="preserve">en </w:t>
      </w:r>
      <w:r w:rsidRPr="00DC4CA3">
        <w:rPr>
          <w:rFonts w:ascii="Arial" w:hAnsi="Arial" w:cs="Arial"/>
        </w:rPr>
        <w:t>la Invitación Pública No. 00</w:t>
      </w:r>
      <w:r>
        <w:rPr>
          <w:rFonts w:ascii="Arial" w:hAnsi="Arial" w:cs="Arial"/>
        </w:rPr>
        <w:t>67</w:t>
      </w:r>
      <w:r w:rsidRPr="00DC4CA3">
        <w:rPr>
          <w:rFonts w:ascii="Arial" w:hAnsi="Arial" w:cs="Arial"/>
        </w:rPr>
        <w:t xml:space="preserve"> de 2013 cuyo objeto es </w:t>
      </w:r>
      <w:r>
        <w:rPr>
          <w:rFonts w:ascii="Arial" w:hAnsi="Arial" w:cs="Arial"/>
        </w:rPr>
        <w:t>s</w:t>
      </w:r>
      <w:r w:rsidRPr="00DC4CA3">
        <w:rPr>
          <w:rFonts w:ascii="Arial" w:hAnsi="Arial" w:cs="Arial"/>
        </w:rPr>
        <w:t>eleccionar, en aplicación de los trámites legales correspondientes al contratista para LA PRESTACION DEL SERVICIO DE MANTENIMIENTO DE LOS PUNTOS DE MUESTREO EN LOS MUNICIPIOS SOCIOS DE EMPOCALDAS S.A. E.S.P.</w:t>
      </w:r>
    </w:p>
    <w:p w:rsidR="00DC4CA3" w:rsidRPr="008C1AA0" w:rsidRDefault="00DC4CA3" w:rsidP="00DC4CA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DC4CA3">
        <w:rPr>
          <w:rFonts w:ascii="Arial" w:hAnsi="Arial" w:cs="Arial"/>
          <w:iCs/>
          <w:lang w:val="es-ES"/>
        </w:rPr>
        <w:t>El presupuesto oficial del presente proceso de selección asciende a la suma de DIECISIETE MILLONES DE PESOS M/TE ($17.000.000).</w:t>
      </w:r>
    </w:p>
    <w:p w:rsidR="00DC4CA3" w:rsidRDefault="00DC4CA3" w:rsidP="00DC4CA3">
      <w:pPr>
        <w:jc w:val="both"/>
        <w:rPr>
          <w:rFonts w:ascii="Arial" w:hAnsi="Arial" w:cs="Arial"/>
          <w:lang w:val="es-ES"/>
        </w:rPr>
      </w:pPr>
    </w:p>
    <w:p w:rsidR="00DC4CA3" w:rsidRDefault="00DC4CA3" w:rsidP="00DC4CA3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pública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trece (13) de junio de 2013</w:t>
      </w:r>
      <w:r>
        <w:rPr>
          <w:rFonts w:ascii="Arial" w:hAnsi="Arial" w:cs="Arial"/>
          <w:spacing w:val="-1"/>
          <w:lang w:val="es-ES_tradnl"/>
        </w:rPr>
        <w:t>, plazo dentro del cual se recepcionó una (01) propuesta presentada en tiempo y oportunidad:</w:t>
      </w:r>
    </w:p>
    <w:p w:rsidR="00DC4CA3" w:rsidRDefault="00DC4CA3" w:rsidP="00DC4CA3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 propuesta INCLUIDO IVA es:</w:t>
      </w:r>
    </w:p>
    <w:p w:rsidR="00DC4CA3" w:rsidRPr="006F3935" w:rsidRDefault="00DC4CA3" w:rsidP="00DC4CA3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 xml:space="preserve">GUSTAVO ADOLFO GONZÁLEZ: </w:t>
      </w:r>
      <w:r w:rsidRPr="00B20E3C">
        <w:rPr>
          <w:rFonts w:ascii="Arial" w:hAnsi="Arial"/>
          <w:spacing w:val="-2"/>
        </w:rPr>
        <w:t>$</w:t>
      </w:r>
      <w:r>
        <w:rPr>
          <w:rFonts w:ascii="Arial" w:hAnsi="Arial"/>
          <w:spacing w:val="-2"/>
        </w:rPr>
        <w:t>14.797.000.</w:t>
      </w:r>
      <w:r w:rsidRPr="006F3935">
        <w:rPr>
          <w:rFonts w:ascii="Arial" w:hAnsi="Arial"/>
          <w:spacing w:val="-2"/>
        </w:rPr>
        <w:t xml:space="preserve"> </w:t>
      </w: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C4CA3" w:rsidRPr="009C798A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 w:cs="Arial"/>
          <w:lang w:val="es-ES_tradnl"/>
        </w:rPr>
        <w:t>En virtud</w:t>
      </w:r>
      <w:r w:rsidRPr="009C798A"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</w:t>
      </w:r>
      <w:r w:rsidR="00771CB2">
        <w:rPr>
          <w:rFonts w:ascii="Arial" w:hAnsi="Arial" w:cs="Arial"/>
          <w:lang w:val="es-ES"/>
        </w:rPr>
        <w:t>los documentos de carácter técnico</w:t>
      </w:r>
      <w:r w:rsidRPr="009C798A">
        <w:rPr>
          <w:rFonts w:ascii="Arial" w:hAnsi="Arial" w:cs="Arial"/>
          <w:lang w:val="es-ES"/>
        </w:rPr>
        <w:t xml:space="preserve"> exigidos al momento de la presentación de las propuestas, los cuales serán factores habilitantes para continuar en el proceso de selección; posteriormente se aplicarán los criterios de calificación</w:t>
      </w:r>
      <w:r>
        <w:rPr>
          <w:rFonts w:ascii="Arial" w:hAnsi="Arial" w:cs="Arial"/>
          <w:lang w:val="es-ES"/>
        </w:rPr>
        <w:t xml:space="preserve"> (evaluación económica)</w:t>
      </w:r>
      <w:r w:rsidRPr="009C798A">
        <w:rPr>
          <w:rFonts w:ascii="Arial" w:hAnsi="Arial" w:cs="Arial"/>
          <w:lang w:val="es-ES"/>
        </w:rPr>
        <w:t xml:space="preserve"> para finalmente realizar la recomendación de adjudicación. </w:t>
      </w:r>
    </w:p>
    <w:p w:rsidR="00DC4CA3" w:rsidRDefault="00DC4CA3" w:rsidP="00DC4C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DC4CA3" w:rsidRDefault="00DC4CA3" w:rsidP="00DC4C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DC4CA3" w:rsidRDefault="00DC4CA3" w:rsidP="00DC4C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DC4CA3" w:rsidRDefault="00DC4CA3" w:rsidP="00DC4C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6490" w:type="dxa"/>
        <w:jc w:val="center"/>
        <w:tblInd w:w="-2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"/>
        <w:gridCol w:w="3158"/>
        <w:gridCol w:w="3320"/>
      </w:tblGrid>
      <w:tr w:rsidR="00DC4CA3" w:rsidRPr="00F95AF8" w:rsidTr="00B459E6">
        <w:trPr>
          <w:gridBefore w:val="1"/>
          <w:wBefore w:w="12" w:type="dxa"/>
          <w:trHeight w:val="580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CA3" w:rsidRPr="00F95AF8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DOCUMENTOS EXIGIDOS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DC4CA3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GUSTAVO ADOLFO GONZÁLEZ</w:t>
            </w:r>
          </w:p>
        </w:tc>
      </w:tr>
      <w:tr w:rsidR="00DC4CA3" w:rsidRPr="00F95AF8" w:rsidTr="00B459E6">
        <w:trPr>
          <w:trHeight w:val="222"/>
          <w:jc w:val="center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DC4CA3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C4CA3">
              <w:rPr>
                <w:rFonts w:ascii="Arial" w:hAnsi="Arial" w:cs="Arial"/>
                <w:sz w:val="20"/>
                <w:szCs w:val="20"/>
                <w:lang w:val="es-ES_tradnl"/>
              </w:rPr>
              <w:t>Certificado de Existencia y Representación Legal vigente, en original y con fecha de expedición no superior a treinta días, para personas jurídicas.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DC4CA3" w:rsidRPr="00F95AF8" w:rsidTr="00B459E6">
        <w:trPr>
          <w:gridBefore w:val="1"/>
          <w:wBefore w:w="12" w:type="dxa"/>
          <w:trHeight w:val="222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Carta de presentación de la propuesta.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771CB2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DC4CA3" w:rsidRPr="00F95AF8" w:rsidTr="00B459E6">
        <w:trPr>
          <w:gridBefore w:val="1"/>
          <w:wBefore w:w="12" w:type="dxa"/>
          <w:trHeight w:val="233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Registro Único Tributario expedido por la DIAN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771CB2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DC4CA3" w:rsidRPr="00F95AF8" w:rsidTr="00B459E6">
        <w:trPr>
          <w:gridBefore w:val="1"/>
          <w:wBefore w:w="12" w:type="dxa"/>
          <w:trHeight w:val="233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lastRenderedPageBreak/>
              <w:t xml:space="preserve">Fotocopia de la cédula de ciudadanía del representante legal o de la persona natural.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771CB2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DC4CA3" w:rsidRPr="00F95AF8" w:rsidTr="00B459E6">
        <w:trPr>
          <w:gridBefore w:val="1"/>
          <w:wBefore w:w="12" w:type="dxa"/>
          <w:trHeight w:val="385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DC4C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Fotocopia de la matricula </w:t>
            </w:r>
            <w:r>
              <w:rPr>
                <w:rFonts w:ascii="Arial" w:hAnsi="Arial" w:cs="Arial"/>
                <w:sz w:val="20"/>
                <w:szCs w:val="20"/>
              </w:rPr>
              <w:t>de maestro de obra</w:t>
            </w:r>
            <w:r w:rsidRPr="00F95AF8">
              <w:rPr>
                <w:rFonts w:ascii="Arial" w:hAnsi="Arial" w:cs="Arial"/>
                <w:sz w:val="20"/>
                <w:szCs w:val="20"/>
              </w:rPr>
              <w:t xml:space="preserve"> en la cual se acredite una experiencia mayor a </w:t>
            </w:r>
            <w:r>
              <w:rPr>
                <w:rFonts w:ascii="Arial" w:hAnsi="Arial" w:cs="Arial"/>
                <w:sz w:val="20"/>
                <w:szCs w:val="20"/>
              </w:rPr>
              <w:t>tres (03)</w:t>
            </w:r>
            <w:r w:rsidRPr="00F95AF8">
              <w:rPr>
                <w:rFonts w:ascii="Arial" w:hAnsi="Arial" w:cs="Arial"/>
                <w:sz w:val="20"/>
                <w:szCs w:val="20"/>
              </w:rPr>
              <w:t xml:space="preserve"> años a partir de la fecha de expedición de la mi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95AF8">
              <w:rPr>
                <w:rFonts w:ascii="Arial" w:hAnsi="Arial" w:cs="Arial"/>
                <w:sz w:val="20"/>
                <w:szCs w:val="20"/>
              </w:rPr>
              <w:t>ma.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Default="00771CB2" w:rsidP="00771CB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1CB2">
              <w:rPr>
                <w:rFonts w:ascii="Arial" w:hAnsi="Arial" w:cs="Arial"/>
                <w:sz w:val="20"/>
                <w:szCs w:val="20"/>
                <w:lang w:val="es-ES"/>
              </w:rPr>
              <w:t>Presenta certificado de matrícula de técnico constructor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 Por lo tanto:</w:t>
            </w:r>
          </w:p>
          <w:p w:rsidR="00771CB2" w:rsidRPr="00771CB2" w:rsidRDefault="00771CB2" w:rsidP="00771CB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1CB2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  <w:p w:rsidR="00771CB2" w:rsidRPr="00771CB2" w:rsidRDefault="00771CB2" w:rsidP="00771CB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CA3" w:rsidRPr="00F95AF8" w:rsidTr="00B459E6">
        <w:trPr>
          <w:gridBefore w:val="1"/>
          <w:wBefore w:w="12" w:type="dxa"/>
          <w:trHeight w:val="385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DC4C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Hoja de vida en formato del Departamento Administrativo de la Función Pública, para personas naturales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5AF8">
              <w:rPr>
                <w:rFonts w:ascii="Arial" w:hAnsi="Arial" w:cs="Arial"/>
                <w:sz w:val="20"/>
                <w:szCs w:val="20"/>
              </w:rPr>
              <w:t xml:space="preserve"> jurídicas según corresponda.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771CB2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DC4CA3" w:rsidRPr="00F95AF8" w:rsidTr="00B459E6">
        <w:trPr>
          <w:gridBefore w:val="1"/>
          <w:wBefore w:w="12" w:type="dxa"/>
          <w:trHeight w:val="385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Declaración de bienes y rentas y actividad económica privada en formato del Departamento Administrativo de la Función Pública, para personas naturales, o en formato DIAN para personas jurídicas.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771CB2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DC4CA3" w:rsidRPr="00F95AF8" w:rsidTr="00B459E6">
        <w:trPr>
          <w:gridBefore w:val="1"/>
          <w:wBefore w:w="12" w:type="dxa"/>
          <w:trHeight w:val="510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771CB2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DC4CA3" w:rsidRPr="00F95AF8" w:rsidTr="00B459E6">
        <w:trPr>
          <w:gridBefore w:val="1"/>
          <w:wBefore w:w="12" w:type="dxa"/>
          <w:trHeight w:val="439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antecedentes fiscales 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de la persona natural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o de la razón social y del representante legal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por la Contraloría General de la República.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771CB2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DC4CA3" w:rsidRPr="00F95AF8" w:rsidTr="00B459E6">
        <w:trPr>
          <w:gridBefore w:val="1"/>
          <w:wBefore w:w="12" w:type="dxa"/>
          <w:trHeight w:val="433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Certificación de cumplimiento de pago de las obligaciones laborales y parafiscales (artículo 50 Ley 789 de 2002), para personas jurídicas.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DC4CA3" w:rsidRPr="00F95AF8" w:rsidTr="00B459E6">
        <w:trPr>
          <w:gridBefore w:val="1"/>
          <w:wBefore w:w="12" w:type="dxa"/>
          <w:trHeight w:val="1316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771CB2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DC4CA3" w:rsidRPr="00F95AF8" w:rsidTr="00B459E6">
        <w:trPr>
          <w:gridBefore w:val="1"/>
          <w:wBefore w:w="12" w:type="dxa"/>
          <w:trHeight w:val="397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Póliza de seriedad de la oferta, otorgada por un banco o compañía de seguros legalmente establecida para operar en Colombia y con sucursal en Manizales, 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constituida en formato entre particulares y a favor de EMPOCALDAS S.A. 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CD2296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</w:t>
            </w:r>
          </w:p>
        </w:tc>
      </w:tr>
      <w:tr w:rsidR="00DC4CA3" w:rsidRPr="00F95AF8" w:rsidTr="00B459E6">
        <w:trPr>
          <w:gridBefore w:val="1"/>
          <w:wBefore w:w="12" w:type="dxa"/>
          <w:trHeight w:val="456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Propuesta económica y/o cotización.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CA3" w:rsidRDefault="00B21ABA" w:rsidP="00883B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valor total de la propuesta económica es de 14.797.000; no obstante, realizando la sumatoria de los valores unitarios el valor resultante es 14.797.005.</w:t>
            </w:r>
            <w:r w:rsidR="00883B42">
              <w:rPr>
                <w:rFonts w:ascii="Arial" w:hAnsi="Arial" w:cs="Arial"/>
                <w:sz w:val="20"/>
                <w:szCs w:val="20"/>
                <w:lang w:val="es-ES"/>
              </w:rPr>
              <w:t xml:space="preserve"> En atención al presupuesto oficial del presente proceso de invitación pública, el valor propuesto y corregido no excede el presupuesto oficial, así las cosas, este Comité no tiene certeza de que el valor corregido sea aceptado por el proponte.</w:t>
            </w:r>
          </w:p>
          <w:p w:rsidR="00B21ABA" w:rsidRDefault="00B21ABA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21ABA" w:rsidRPr="00B21ABA" w:rsidRDefault="00B21ABA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1ABA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DC4CA3" w:rsidRPr="00F95AF8" w:rsidTr="00B459E6">
        <w:trPr>
          <w:gridBefore w:val="1"/>
          <w:wBefore w:w="12" w:type="dxa"/>
          <w:trHeight w:val="456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DC4CA3" w:rsidRDefault="00DC4CA3" w:rsidP="00DC4CA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DC4CA3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 xml:space="preserve">Certificar la experiencia especifica en instalaciones hidráulicas y/o mantenimiento de puntos de muestreo con entidades estatales o empresas de servicios públicos domiciliarios en los últimos tres años. </w:t>
            </w:r>
          </w:p>
          <w:p w:rsidR="00DC4CA3" w:rsidRPr="00F95AF8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1ABA" w:rsidRDefault="00B21ABA" w:rsidP="00B459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proponente allega </w:t>
            </w:r>
            <w:r w:rsidR="000560B3">
              <w:rPr>
                <w:rFonts w:ascii="Arial" w:hAnsi="Arial" w:cs="Arial"/>
                <w:sz w:val="20"/>
                <w:szCs w:val="20"/>
                <w:lang w:val="es-ES"/>
              </w:rPr>
              <w:t xml:space="preserve">varios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certificados como ingeniero civil</w:t>
            </w:r>
            <w:r w:rsidR="000560B3">
              <w:rPr>
                <w:rFonts w:ascii="Arial" w:hAnsi="Arial" w:cs="Arial"/>
                <w:sz w:val="20"/>
                <w:szCs w:val="20"/>
                <w:lang w:val="es-ES"/>
              </w:rPr>
              <w:t>; 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ste comité, de acuerdo a la documentación aportada por el proponente, considera no validos aquellos certificados dado que el proponente cuenta con matricula de técnico en construcción</w:t>
            </w:r>
            <w:r w:rsidR="000560B3">
              <w:rPr>
                <w:rFonts w:ascii="Arial" w:hAnsi="Arial" w:cs="Arial"/>
                <w:sz w:val="20"/>
                <w:szCs w:val="20"/>
                <w:lang w:val="es-ES"/>
              </w:rPr>
              <w:t xml:space="preserve"> y no de ingeniero civil, en este contexto cabe referir que aquellos certificados demuestran la experiencia en construcción y mejoramiento de vivienda que para efectos de avalar las condiciones de experiencia solicitadas resulta inaplicable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  <w:p w:rsidR="00B21ABA" w:rsidRDefault="00B21ABA" w:rsidP="00B459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Sin embargo, para efectos de probar la experiencia especifica solicitada en los pliegos resultaría </w:t>
            </w:r>
          </w:p>
          <w:p w:rsidR="00B21ABA" w:rsidRDefault="000560B3" w:rsidP="00B459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21ABA">
              <w:rPr>
                <w:rFonts w:ascii="Arial" w:hAnsi="Arial" w:cs="Arial"/>
                <w:sz w:val="20"/>
                <w:szCs w:val="20"/>
                <w:lang w:val="es-ES"/>
              </w:rPr>
              <w:t xml:space="preserve">uficiente examinar el cumplimiento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Contrato </w:t>
            </w:r>
            <w:r w:rsidR="00B21ABA">
              <w:rPr>
                <w:rFonts w:ascii="Arial" w:hAnsi="Arial" w:cs="Arial"/>
                <w:sz w:val="20"/>
                <w:szCs w:val="20"/>
                <w:lang w:val="es-ES"/>
              </w:rPr>
              <w:t xml:space="preserve">No. 0212 de 2012 suscrito con nuestra Entidad, lo cual resulta imposible dado que el documento aportado es una copia simple de la primera pagina del contrato y no un </w:t>
            </w:r>
            <w:r w:rsidR="00B21ABA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certificado expedido por la autoridad competente. </w:t>
            </w:r>
          </w:p>
          <w:p w:rsidR="000560B3" w:rsidRDefault="000560B3" w:rsidP="00B459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60B3" w:rsidRPr="000560B3" w:rsidRDefault="000560B3" w:rsidP="000560B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560B3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DC4CA3" w:rsidRPr="00F95AF8" w:rsidTr="00B459E6">
        <w:trPr>
          <w:gridBefore w:val="1"/>
          <w:wBefore w:w="12" w:type="dxa"/>
          <w:trHeight w:val="456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A3" w:rsidRPr="00F95AF8" w:rsidRDefault="00DC4CA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HABILITADO PARA CONTINUAR EN EL PROCESO DE SELECCIÓN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A3" w:rsidRPr="00F95AF8" w:rsidRDefault="000560B3" w:rsidP="00AA128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</w:tr>
    </w:tbl>
    <w:p w:rsidR="00DC4CA3" w:rsidRDefault="00DC4CA3" w:rsidP="00883B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883B42" w:rsidRDefault="00883B42" w:rsidP="00DC4CA3">
      <w:pPr>
        <w:jc w:val="both"/>
        <w:rPr>
          <w:rFonts w:ascii="Arial" w:hAnsi="Arial" w:cs="Arial"/>
          <w:lang w:val="es-ES"/>
        </w:rPr>
      </w:pPr>
    </w:p>
    <w:p w:rsidR="00DC4CA3" w:rsidRPr="00546DAF" w:rsidRDefault="00DC4CA3" w:rsidP="00DC4CA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consecuencia, el </w:t>
      </w:r>
      <w:r w:rsidR="00883B42">
        <w:rPr>
          <w:rFonts w:ascii="Arial" w:hAnsi="Arial" w:cs="Arial"/>
          <w:lang w:val="es-ES"/>
        </w:rPr>
        <w:t xml:space="preserve">Comité Evaluador </w:t>
      </w:r>
      <w:r>
        <w:rPr>
          <w:rFonts w:ascii="Arial" w:hAnsi="Arial" w:cs="Arial"/>
          <w:lang w:val="es-ES"/>
        </w:rPr>
        <w:t xml:space="preserve">designado para tal efecto, recomienda </w:t>
      </w:r>
      <w:r w:rsidR="00883B42">
        <w:rPr>
          <w:rFonts w:ascii="Arial" w:hAnsi="Arial" w:cs="Arial"/>
          <w:lang w:val="es-ES"/>
        </w:rPr>
        <w:t xml:space="preserve">DECLARAR DESIERTA </w:t>
      </w:r>
      <w:r>
        <w:rPr>
          <w:rFonts w:ascii="Arial" w:hAnsi="Arial" w:cs="Arial"/>
          <w:lang w:val="es-ES"/>
        </w:rPr>
        <w:t>la Invitación Pública No. 00</w:t>
      </w:r>
      <w:r w:rsidR="00883B42">
        <w:rPr>
          <w:rFonts w:ascii="Arial" w:hAnsi="Arial" w:cs="Arial"/>
          <w:lang w:val="es-ES"/>
        </w:rPr>
        <w:t>67</w:t>
      </w:r>
      <w:r>
        <w:rPr>
          <w:rFonts w:ascii="Arial" w:hAnsi="Arial" w:cs="Arial"/>
          <w:lang w:val="es-ES"/>
        </w:rPr>
        <w:t xml:space="preserve"> de 2013 cuyo objeto es </w:t>
      </w:r>
      <w:r w:rsidR="00883B42" w:rsidRPr="00883B42">
        <w:rPr>
          <w:rFonts w:ascii="Arial" w:hAnsi="Arial" w:cs="Arial"/>
          <w:lang w:val="es-ES"/>
        </w:rPr>
        <w:t>seleccionar, en aplicación de los trámites legales correspondientes al contratista para LA PRESTACION DEL SERVICIO DE MANTENIMIENTO DE LOS PUNTOS DE MUESTREO EN LOS MUNICIPIOS SOCIOS DE EMPOCALDAS S.A. E.S.P.</w:t>
      </w:r>
      <w:r w:rsidR="00883B42">
        <w:rPr>
          <w:rFonts w:ascii="Arial" w:hAnsi="Arial" w:cs="Arial"/>
          <w:lang w:val="es-ES"/>
        </w:rPr>
        <w:t xml:space="preserve">; lo </w:t>
      </w:r>
      <w:r w:rsidR="00C4213B">
        <w:rPr>
          <w:rFonts w:ascii="Arial" w:hAnsi="Arial" w:cs="Arial"/>
          <w:lang w:val="es-ES"/>
        </w:rPr>
        <w:t>anterior por los motivos previamente expuestos.</w:t>
      </w: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</w:p>
    <w:p w:rsidR="00C4213B" w:rsidRPr="00C4213B" w:rsidRDefault="00DC4CA3" w:rsidP="00C4213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 w:rsidRPr="00546DAF">
        <w:rPr>
          <w:rFonts w:ascii="Arial" w:hAnsi="Arial" w:cs="Arial"/>
          <w:b/>
          <w:sz w:val="24"/>
          <w:lang w:val="es-ES"/>
        </w:rPr>
        <w:t>NOTA:</w:t>
      </w:r>
      <w:r w:rsidRPr="00546DAF">
        <w:rPr>
          <w:rFonts w:ascii="Arial" w:hAnsi="Arial" w:cs="Arial"/>
          <w:sz w:val="24"/>
          <w:lang w:val="es-ES"/>
        </w:rPr>
        <w:t xml:space="preserve"> Es importante señalar, tal y como se indica en los pliegos de condiciones del presente proceso de selección, que </w:t>
      </w:r>
      <w:r w:rsidRPr="00546DAF">
        <w:rPr>
          <w:rFonts w:ascii="Arial" w:hAnsi="Arial" w:cs="Arial"/>
          <w:b/>
          <w:sz w:val="24"/>
          <w:lang w:val="es-ES"/>
        </w:rPr>
        <w:t>TODOS LOS REQUISITOS FORMALES</w:t>
      </w:r>
      <w:r w:rsidRPr="00546DAF">
        <w:rPr>
          <w:rFonts w:ascii="Arial" w:hAnsi="Arial" w:cs="Arial"/>
          <w:sz w:val="24"/>
          <w:lang w:val="es-ES"/>
        </w:rPr>
        <w:t xml:space="preserve"> son susceptibles de ser </w:t>
      </w:r>
      <w:r w:rsidRPr="00546DAF">
        <w:rPr>
          <w:rFonts w:ascii="Arial" w:hAnsi="Arial" w:cs="Arial"/>
          <w:b/>
          <w:sz w:val="24"/>
          <w:lang w:val="es-ES"/>
        </w:rPr>
        <w:t>SUBSANADOS</w:t>
      </w:r>
      <w:r w:rsidRPr="00546DAF">
        <w:rPr>
          <w:rFonts w:ascii="Arial" w:hAnsi="Arial" w:cs="Arial"/>
          <w:sz w:val="24"/>
          <w:lang w:val="es-ES"/>
        </w:rPr>
        <w:t xml:space="preserve"> por </w:t>
      </w:r>
      <w:r w:rsidRPr="00546DAF">
        <w:rPr>
          <w:rFonts w:ascii="Arial" w:hAnsi="Arial" w:cs="Arial"/>
          <w:b/>
          <w:sz w:val="24"/>
          <w:lang w:val="es-ES"/>
        </w:rPr>
        <w:t>LOS PROPONENTES DENTRO DEL TÉRMINO CONCEDIDO PARA LA PRESENTACIÓN DE OBSERVACIONES AL PRESENTE INFORME DE EVALUACIÓN</w:t>
      </w:r>
      <w:r w:rsidRPr="00546DAF">
        <w:rPr>
          <w:rFonts w:ascii="Arial" w:hAnsi="Arial" w:cs="Arial"/>
          <w:sz w:val="24"/>
          <w:lang w:val="es-ES"/>
        </w:rPr>
        <w:t>, siempre y cuando estos no se constituyan como requisito indispensable para la comparación de ofertas.</w:t>
      </w:r>
    </w:p>
    <w:p w:rsidR="00C4213B" w:rsidRDefault="00C4213B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C4213B" w:rsidRDefault="00C4213B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C4213B" w:rsidRPr="00E80270" w:rsidRDefault="00E80270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E80270">
        <w:rPr>
          <w:rFonts w:ascii="Arial" w:hAnsi="Arial" w:cs="Arial"/>
          <w:lang w:val="es-ES"/>
        </w:rPr>
        <w:t>(ORIGINAL FIRMADO)</w:t>
      </w:r>
    </w:p>
    <w:p w:rsidR="00DC4CA3" w:rsidRPr="00F873AF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ANGELA MARÍA ZULUAGA MUÑOZ</w:t>
      </w:r>
      <w:r>
        <w:rPr>
          <w:rFonts w:ascii="Arial" w:hAnsi="Arial" w:cs="Arial"/>
          <w:b/>
          <w:lang w:val="es-ES"/>
        </w:rPr>
        <w:tab/>
        <w:t xml:space="preserve">              </w:t>
      </w: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Profesional Unidad Jurídica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    </w:t>
      </w: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</w:t>
      </w: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C4CA3" w:rsidRPr="00C4213B" w:rsidRDefault="00C4213B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lang w:val="es-ES"/>
        </w:rPr>
      </w:pPr>
      <w:r w:rsidRPr="00C4213B">
        <w:rPr>
          <w:rFonts w:ascii="Arial" w:hAnsi="Arial" w:cs="Arial"/>
          <w:sz w:val="20"/>
          <w:lang w:val="es-ES"/>
        </w:rPr>
        <w:t>El área jurídica se hace responsable únicamente de la verificación de los requisitos de naturaleza jurídica.</w:t>
      </w:r>
    </w:p>
    <w:p w:rsidR="00C4213B" w:rsidRPr="00C4213B" w:rsidRDefault="00C4213B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lang w:val="es-ES"/>
        </w:rPr>
      </w:pPr>
    </w:p>
    <w:p w:rsidR="00C4213B" w:rsidRPr="00C4213B" w:rsidRDefault="00C4213B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lang w:val="es-ES"/>
        </w:rPr>
      </w:pPr>
      <w:r w:rsidRPr="00C4213B">
        <w:rPr>
          <w:rFonts w:ascii="Arial" w:hAnsi="Arial" w:cs="Arial"/>
          <w:sz w:val="20"/>
          <w:lang w:val="es-ES"/>
        </w:rPr>
        <w:t>La suscrita Profesional de la Unidad Jurídica de la Secretaria General de la Entidad, se hace responsable únicamente de</w:t>
      </w:r>
      <w:r>
        <w:rPr>
          <w:rFonts w:ascii="Arial" w:hAnsi="Arial" w:cs="Arial"/>
          <w:sz w:val="20"/>
          <w:lang w:val="es-ES"/>
        </w:rPr>
        <w:t xml:space="preserve"> l</w:t>
      </w:r>
      <w:r w:rsidRPr="00C4213B">
        <w:rPr>
          <w:rFonts w:ascii="Arial" w:hAnsi="Arial" w:cs="Arial"/>
          <w:sz w:val="20"/>
          <w:lang w:val="es-ES"/>
        </w:rPr>
        <w:t>a verificación de los requisitos de carácter jurídico y no de los demás aspectos o fundamentos de la presente evaluación por cuanto no posee la capacidad intelectual y conocimientos específicos para efectuarla en su totalidad.</w:t>
      </w: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C4213B" w:rsidRDefault="00C4213B" w:rsidP="00DC4CA3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C4213B" w:rsidRDefault="00C4213B" w:rsidP="00DC4CA3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E80270" w:rsidRPr="00E80270" w:rsidRDefault="00E80270" w:rsidP="00E8027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E80270">
        <w:rPr>
          <w:rFonts w:ascii="Arial" w:hAnsi="Arial" w:cs="Arial"/>
          <w:lang w:val="es-ES"/>
        </w:rPr>
        <w:t>(ORIGINAL FIRMADO)</w:t>
      </w:r>
    </w:p>
    <w:p w:rsidR="00DC4CA3" w:rsidRDefault="00771CB2" w:rsidP="00DC4CA3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NUBIA JANETH GALVIS GONZALEZ</w:t>
      </w: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Jefe </w:t>
      </w:r>
      <w:r w:rsidR="00771CB2">
        <w:rPr>
          <w:rFonts w:ascii="Arial" w:hAnsi="Arial" w:cs="Arial"/>
          <w:lang w:val="es-ES"/>
        </w:rPr>
        <w:t>Sección Técnica y Operativa</w:t>
      </w:r>
      <w:r>
        <w:rPr>
          <w:rFonts w:ascii="Arial" w:hAnsi="Arial" w:cs="Arial"/>
          <w:lang w:val="es-ES"/>
        </w:rPr>
        <w:t xml:space="preserve"> </w:t>
      </w:r>
    </w:p>
    <w:p w:rsidR="00DC4CA3" w:rsidRDefault="00DC4CA3" w:rsidP="00DC4CA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Arial" w:hAnsi="Arial" w:cs="Arial"/>
          <w:lang w:val="es-ES"/>
        </w:rPr>
        <w:t>EMPOCALDAS S.A. E.S.P.</w:t>
      </w:r>
    </w:p>
    <w:p w:rsidR="00122EEB" w:rsidRDefault="00122EEB"/>
    <w:sectPr w:rsidR="00122EEB" w:rsidSect="0071496E">
      <w:footerReference w:type="default" r:id="rId7"/>
      <w:pgSz w:w="12240" w:h="15840"/>
      <w:pgMar w:top="1440" w:right="1077" w:bottom="1440" w:left="1077" w:header="709" w:footer="709" w:gutter="0"/>
      <w:pgBorders w:offsetFrom="page">
        <w:bottom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47" w:rsidRPr="00DC4CA3" w:rsidRDefault="00480947" w:rsidP="00DC4CA3">
      <w:pPr>
        <w:spacing w:after="0" w:line="240" w:lineRule="auto"/>
      </w:pPr>
      <w:r>
        <w:separator/>
      </w:r>
    </w:p>
  </w:endnote>
  <w:endnote w:type="continuationSeparator" w:id="0">
    <w:p w:rsidR="00480947" w:rsidRPr="00DC4CA3" w:rsidRDefault="00480947" w:rsidP="00DC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3B" w:rsidRPr="00C4213B" w:rsidRDefault="00C4213B">
    <w:pPr>
      <w:pStyle w:val="Piedepgina"/>
      <w:rPr>
        <w:rFonts w:ascii="Brush Script MT" w:hAnsi="Brush Script MT"/>
        <w:sz w:val="16"/>
      </w:rPr>
    </w:pPr>
    <w:r w:rsidRPr="00C4213B">
      <w:rPr>
        <w:rFonts w:ascii="Brush Script MT" w:hAnsi="Brush Script MT"/>
        <w:sz w:val="16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47" w:rsidRPr="00DC4CA3" w:rsidRDefault="00480947" w:rsidP="00DC4CA3">
      <w:pPr>
        <w:spacing w:after="0" w:line="240" w:lineRule="auto"/>
      </w:pPr>
      <w:r>
        <w:separator/>
      </w:r>
    </w:p>
  </w:footnote>
  <w:footnote w:type="continuationSeparator" w:id="0">
    <w:p w:rsidR="00480947" w:rsidRPr="00DC4CA3" w:rsidRDefault="00480947" w:rsidP="00DC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B666DD1E"/>
    <w:lvl w:ilvl="0" w:tplc="408CB5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CA3"/>
    <w:rsid w:val="000560B3"/>
    <w:rsid w:val="00122EEB"/>
    <w:rsid w:val="003B571E"/>
    <w:rsid w:val="00480947"/>
    <w:rsid w:val="00771CB2"/>
    <w:rsid w:val="00883B42"/>
    <w:rsid w:val="00B21ABA"/>
    <w:rsid w:val="00B459E6"/>
    <w:rsid w:val="00C4213B"/>
    <w:rsid w:val="00C80CDE"/>
    <w:rsid w:val="00CD2296"/>
    <w:rsid w:val="00DC4CA3"/>
    <w:rsid w:val="00E80270"/>
    <w:rsid w:val="00F0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DC4CA3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4CA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DC4C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DC4CA3"/>
    <w:rPr>
      <w:rFonts w:ascii="Cambria" w:eastAsia="Times New Roman" w:hAnsi="Cambria"/>
      <w:color w:val="000000"/>
      <w:lang w:val="en-US"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C4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CA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C4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C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4</cp:revision>
  <cp:lastPrinted>2013-06-18T23:02:00Z</cp:lastPrinted>
  <dcterms:created xsi:type="dcterms:W3CDTF">2013-06-18T14:32:00Z</dcterms:created>
  <dcterms:modified xsi:type="dcterms:W3CDTF">2013-06-18T23:06:00Z</dcterms:modified>
</cp:coreProperties>
</file>