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9E" w:rsidRDefault="00C1719E" w:rsidP="00C1719E">
      <w:pPr>
        <w:jc w:val="center"/>
        <w:rPr>
          <w:rFonts w:ascii="Arial" w:hAnsi="Arial" w:cs="Arial"/>
          <w:b/>
          <w:sz w:val="24"/>
          <w:szCs w:val="24"/>
          <w:lang w:val="es-CO"/>
        </w:rPr>
      </w:pPr>
      <w:r>
        <w:rPr>
          <w:rFonts w:ascii="Arial" w:hAnsi="Arial" w:cs="Arial"/>
          <w:b/>
          <w:sz w:val="24"/>
          <w:szCs w:val="24"/>
          <w:lang w:val="es-CO"/>
        </w:rPr>
        <w:t xml:space="preserve">RESOLUCIÓN No. </w:t>
      </w:r>
      <w:r w:rsidR="008C4986">
        <w:rPr>
          <w:rFonts w:ascii="Arial" w:hAnsi="Arial" w:cs="Arial"/>
          <w:b/>
          <w:sz w:val="28"/>
          <w:szCs w:val="24"/>
          <w:lang w:val="es-CO"/>
        </w:rPr>
        <w:t>0212</w:t>
      </w:r>
    </w:p>
    <w:p w:rsidR="00C1719E" w:rsidRDefault="00C1719E" w:rsidP="00C1719E">
      <w:pPr>
        <w:jc w:val="center"/>
        <w:rPr>
          <w:rFonts w:ascii="Arial" w:hAnsi="Arial" w:cs="Arial"/>
          <w:b/>
          <w:sz w:val="24"/>
          <w:szCs w:val="24"/>
          <w:lang w:val="es-CO"/>
        </w:rPr>
      </w:pPr>
      <w:r>
        <w:rPr>
          <w:rFonts w:ascii="Arial" w:hAnsi="Arial" w:cs="Arial"/>
          <w:b/>
          <w:sz w:val="24"/>
          <w:szCs w:val="24"/>
          <w:lang w:val="es-CO"/>
        </w:rPr>
        <w:t>Julio 02 de 2013</w:t>
      </w:r>
    </w:p>
    <w:p w:rsidR="00C1719E" w:rsidRDefault="00C1719E" w:rsidP="00C1719E">
      <w:pPr>
        <w:jc w:val="center"/>
        <w:rPr>
          <w:rFonts w:ascii="Arial" w:hAnsi="Arial" w:cs="Arial"/>
          <w:b/>
          <w:sz w:val="24"/>
          <w:szCs w:val="24"/>
          <w:lang w:val="es-CO"/>
        </w:rPr>
      </w:pPr>
    </w:p>
    <w:p w:rsidR="00C1719E" w:rsidRDefault="00C1719E" w:rsidP="00C1719E">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0089 DE 2013</w:t>
      </w:r>
    </w:p>
    <w:p w:rsidR="00C1719E" w:rsidRDefault="00C1719E" w:rsidP="00C1719E">
      <w:pPr>
        <w:jc w:val="center"/>
        <w:rPr>
          <w:rFonts w:ascii="Arial" w:hAnsi="Arial" w:cs="Arial"/>
          <w:sz w:val="24"/>
          <w:szCs w:val="24"/>
          <w:lang w:val="es-CO"/>
        </w:rPr>
      </w:pP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C1719E" w:rsidRDefault="00C1719E" w:rsidP="00C1719E">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C1719E">
        <w:rPr>
          <w:rFonts w:ascii="Arial" w:hAnsi="Arial" w:cs="Arial"/>
          <w:iCs/>
          <w:spacing w:val="-2"/>
          <w:sz w:val="24"/>
          <w:szCs w:val="24"/>
          <w:lang w:val="es-ES_tradnl"/>
        </w:rPr>
        <w:t>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 de acuerdo con las especificaciones del servicio que se detallan en el Capítulo IV -CONDICIONES DEL CONTRATO.</w:t>
      </w:r>
      <w:r>
        <w:rPr>
          <w:rFonts w:ascii="Arial" w:hAnsi="Arial" w:cs="Arial"/>
          <w:iCs/>
          <w:spacing w:val="-2"/>
          <w:sz w:val="24"/>
          <w:szCs w:val="24"/>
          <w:lang w:val="es-ES_tradnl"/>
        </w:rPr>
        <w:t xml:space="preserve"> </w:t>
      </w:r>
    </w:p>
    <w:p w:rsidR="00C1719E" w:rsidRDefault="00C1719E" w:rsidP="00C1719E">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C1719E" w:rsidRDefault="00C1719E" w:rsidP="00C1719E">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C1719E" w:rsidRDefault="00C1719E" w:rsidP="00C1719E">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veinticinco (25) de junio de 2013.</w:t>
      </w:r>
    </w:p>
    <w:p w:rsidR="00C1719E" w:rsidRDefault="00C1719E" w:rsidP="00C1719E">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COOPSERVINTES.  </w:t>
      </w:r>
    </w:p>
    <w:p w:rsidR="00C1719E" w:rsidRDefault="00C1719E" w:rsidP="00C1719E">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C1719E">
        <w:rPr>
          <w:rFonts w:ascii="Arial" w:hAnsi="Arial" w:cs="Arial"/>
          <w:iCs/>
          <w:sz w:val="24"/>
        </w:rPr>
        <w:t xml:space="preserve">OCHENTA Y SEIS </w:t>
      </w:r>
      <w:r w:rsidRPr="00C1719E">
        <w:rPr>
          <w:rFonts w:ascii="Arial" w:hAnsi="Arial" w:cs="Arial"/>
          <w:iCs/>
          <w:sz w:val="24"/>
        </w:rPr>
        <w:lastRenderedPageBreak/>
        <w:t>MILLONES SEISCIENTOS SESENTA Y SEIS MIL SEISCIENTOS SETENTA PESOS M/TE ($86.666.670) INCLUIDO IVA</w:t>
      </w:r>
      <w:r>
        <w:rPr>
          <w:rFonts w:ascii="Arial" w:hAnsi="Arial" w:cs="Arial"/>
          <w:iCs/>
          <w:sz w:val="24"/>
        </w:rPr>
        <w:t>.</w:t>
      </w:r>
    </w:p>
    <w:p w:rsidR="00C1719E" w:rsidRDefault="00C1719E" w:rsidP="00C1719E">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FC2185">
        <w:rPr>
          <w:rFonts w:ascii="Arial" w:hAnsi="Arial" w:cs="Arial"/>
          <w:sz w:val="24"/>
          <w:szCs w:val="24"/>
        </w:rPr>
        <w:t xml:space="preserve">bajo el Rubro No.  220307, Certificado de Disponibilidad Presupuestal </w:t>
      </w:r>
      <w:r>
        <w:rPr>
          <w:rFonts w:ascii="Arial" w:hAnsi="Arial" w:cs="Arial"/>
          <w:sz w:val="24"/>
          <w:szCs w:val="24"/>
        </w:rPr>
        <w:t>No.</w:t>
      </w:r>
      <w:r w:rsidR="007C05EF">
        <w:rPr>
          <w:rFonts w:ascii="Arial" w:hAnsi="Arial" w:cs="Arial"/>
          <w:sz w:val="24"/>
          <w:szCs w:val="24"/>
        </w:rPr>
        <w:t xml:space="preserve"> </w:t>
      </w:r>
      <w:r>
        <w:rPr>
          <w:rFonts w:ascii="Arial" w:hAnsi="Arial" w:cs="Arial"/>
          <w:sz w:val="24"/>
          <w:szCs w:val="24"/>
        </w:rPr>
        <w:t>342 de mayo 06 de 2013.</w:t>
      </w:r>
    </w:p>
    <w:p w:rsidR="00C1719E" w:rsidRDefault="00C1719E" w:rsidP="00C1719E">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C1719E" w:rsidRDefault="00C1719E" w:rsidP="00C1719E">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C1719E" w:rsidRDefault="00C1719E" w:rsidP="00C1719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C1719E" w:rsidRDefault="00C1719E" w:rsidP="00C1719E">
      <w:pPr>
        <w:jc w:val="both"/>
        <w:rPr>
          <w:rFonts w:ascii="Arial" w:hAnsi="Arial" w:cs="Arial"/>
          <w:spacing w:val="-2"/>
          <w:sz w:val="24"/>
          <w:szCs w:val="24"/>
        </w:rPr>
      </w:pPr>
    </w:p>
    <w:p w:rsidR="00C1719E" w:rsidRDefault="00C1719E" w:rsidP="00C1719E">
      <w:pPr>
        <w:jc w:val="center"/>
        <w:rPr>
          <w:rFonts w:ascii="Arial" w:hAnsi="Arial" w:cs="Arial"/>
          <w:b/>
          <w:spacing w:val="-2"/>
          <w:sz w:val="24"/>
          <w:szCs w:val="24"/>
        </w:rPr>
      </w:pPr>
      <w:r>
        <w:rPr>
          <w:rFonts w:ascii="Arial" w:hAnsi="Arial" w:cs="Arial"/>
          <w:b/>
          <w:spacing w:val="-2"/>
          <w:sz w:val="24"/>
          <w:szCs w:val="24"/>
        </w:rPr>
        <w:t>RESUELVE</w:t>
      </w:r>
    </w:p>
    <w:p w:rsidR="00C1719E" w:rsidRDefault="00C1719E" w:rsidP="00C1719E">
      <w:pPr>
        <w:spacing w:after="0"/>
        <w:jc w:val="both"/>
        <w:rPr>
          <w:rFonts w:ascii="Arial" w:hAnsi="Arial" w:cs="Arial"/>
          <w:b/>
          <w:spacing w:val="-2"/>
          <w:sz w:val="24"/>
          <w:szCs w:val="24"/>
        </w:rPr>
      </w:pPr>
    </w:p>
    <w:p w:rsidR="00C1719E" w:rsidRPr="00D86F08" w:rsidRDefault="00C1719E" w:rsidP="00C1719E">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0089 de 2013, cuyo objeto es </w:t>
      </w:r>
      <w:r>
        <w:rPr>
          <w:rFonts w:ascii="Arial" w:hAnsi="Arial" w:cs="Arial"/>
          <w:iCs/>
          <w:spacing w:val="-2"/>
          <w:sz w:val="24"/>
          <w:szCs w:val="24"/>
          <w:lang w:val="es-ES_tradnl"/>
        </w:rPr>
        <w:t xml:space="preserve">seleccionar en aplicación de los trámites legales correspondientes, al contratista para </w:t>
      </w:r>
      <w:r w:rsidRPr="00C1719E">
        <w:rPr>
          <w:rFonts w:ascii="Arial" w:hAnsi="Arial" w:cs="Arial"/>
          <w:iCs/>
          <w:spacing w:val="-2"/>
          <w:sz w:val="24"/>
          <w:szCs w:val="24"/>
          <w:lang w:val="es-ES_tradnl"/>
        </w:rPr>
        <w:t>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 de acuerdo con las especificaciones del servicio que se detallan en el Capítulo IV -CONDICIONES DEL CONTRATO.</w:t>
      </w:r>
    </w:p>
    <w:p w:rsidR="00C1719E" w:rsidRDefault="00C1719E" w:rsidP="00C1719E">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2"/>
        <w:gridCol w:w="2362"/>
        <w:gridCol w:w="3885"/>
      </w:tblGrid>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center"/>
              <w:rPr>
                <w:rFonts w:ascii="Arial" w:hAnsi="Arial" w:cs="Arial"/>
                <w:b/>
              </w:rPr>
            </w:pPr>
            <w:r w:rsidRPr="00CF7CE8">
              <w:rPr>
                <w:rFonts w:ascii="Arial" w:hAnsi="Arial" w:cs="Arial"/>
                <w:b/>
              </w:rPr>
              <w:t>ACTIVIDAD</w:t>
            </w:r>
          </w:p>
        </w:tc>
        <w:tc>
          <w:tcPr>
            <w:tcW w:w="2362" w:type="dxa"/>
          </w:tcPr>
          <w:p w:rsidR="00C1719E" w:rsidRPr="00CF7CE8" w:rsidRDefault="00C1719E" w:rsidP="00922B84">
            <w:pPr>
              <w:jc w:val="center"/>
              <w:rPr>
                <w:rFonts w:ascii="Arial" w:hAnsi="Arial" w:cs="Arial"/>
                <w:b/>
              </w:rPr>
            </w:pPr>
            <w:r w:rsidRPr="00CF7CE8">
              <w:rPr>
                <w:rFonts w:ascii="Arial" w:hAnsi="Arial" w:cs="Arial"/>
                <w:b/>
              </w:rPr>
              <w:t>FECHA</w:t>
            </w:r>
          </w:p>
        </w:tc>
        <w:tc>
          <w:tcPr>
            <w:tcW w:w="3885" w:type="dxa"/>
          </w:tcPr>
          <w:p w:rsidR="00C1719E" w:rsidRPr="00CF7CE8" w:rsidRDefault="00C1719E" w:rsidP="00922B84">
            <w:pPr>
              <w:jc w:val="center"/>
              <w:rPr>
                <w:rFonts w:ascii="Arial" w:hAnsi="Arial" w:cs="Arial"/>
                <w:b/>
              </w:rPr>
            </w:pPr>
            <w:r w:rsidRPr="00CF7CE8">
              <w:rPr>
                <w:rFonts w:ascii="Arial" w:hAnsi="Arial" w:cs="Arial"/>
                <w:b/>
              </w:rPr>
              <w:t>LUGAR</w:t>
            </w:r>
          </w:p>
        </w:tc>
      </w:tr>
      <w:tr w:rsidR="00C1719E" w:rsidRPr="00CF7CE8" w:rsidTr="00922B84">
        <w:tblPrEx>
          <w:tblCellMar>
            <w:top w:w="0" w:type="dxa"/>
            <w:bottom w:w="0" w:type="dxa"/>
          </w:tblCellMar>
        </w:tblPrEx>
        <w:trPr>
          <w:trHeight w:val="681"/>
          <w:jc w:val="center"/>
        </w:trPr>
        <w:tc>
          <w:tcPr>
            <w:tcW w:w="3252" w:type="dxa"/>
          </w:tcPr>
          <w:p w:rsidR="00C1719E" w:rsidRPr="00CF7CE8" w:rsidRDefault="00C1719E" w:rsidP="00922B84">
            <w:pPr>
              <w:jc w:val="both"/>
              <w:rPr>
                <w:rFonts w:ascii="Arial" w:hAnsi="Arial" w:cs="Arial"/>
              </w:rPr>
            </w:pPr>
            <w:r w:rsidRPr="00CF7CE8">
              <w:rPr>
                <w:rFonts w:ascii="Arial" w:hAnsi="Arial" w:cs="Arial"/>
              </w:rPr>
              <w:t>Aviso Inicial de Convocatoria Pública.</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25 de junio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5" w:history="1">
              <w:r w:rsidRPr="00CF7CE8">
                <w:rPr>
                  <w:rStyle w:val="Hipervnculo"/>
                  <w:rFonts w:ascii="Arial" w:hAnsi="Arial" w:cs="Arial"/>
                </w:rPr>
                <w:t>www.empocaldas.com.co</w:t>
              </w:r>
            </w:hyperlink>
            <w:r w:rsidRPr="00CF7CE8">
              <w:rPr>
                <w:rFonts w:ascii="Arial" w:hAnsi="Arial" w:cs="Arial"/>
              </w:rPr>
              <w:t xml:space="preserve"> </w:t>
            </w:r>
          </w:p>
        </w:tc>
      </w:tr>
      <w:tr w:rsidR="00C1719E" w:rsidRPr="00CF7CE8" w:rsidTr="00922B84">
        <w:tblPrEx>
          <w:tblCellMar>
            <w:top w:w="0" w:type="dxa"/>
            <w:bottom w:w="0" w:type="dxa"/>
          </w:tblCellMar>
        </w:tblPrEx>
        <w:trPr>
          <w:trHeight w:val="704"/>
          <w:jc w:val="center"/>
        </w:trPr>
        <w:tc>
          <w:tcPr>
            <w:tcW w:w="3252" w:type="dxa"/>
          </w:tcPr>
          <w:p w:rsidR="00C1719E" w:rsidRPr="00CF7CE8" w:rsidRDefault="00C1719E" w:rsidP="00922B84">
            <w:pPr>
              <w:jc w:val="both"/>
              <w:rPr>
                <w:rFonts w:ascii="Arial" w:hAnsi="Arial" w:cs="Arial"/>
              </w:rPr>
            </w:pPr>
            <w:r w:rsidRPr="00CF7CE8">
              <w:rPr>
                <w:rFonts w:ascii="Arial" w:hAnsi="Arial" w:cs="Arial"/>
              </w:rPr>
              <w:t>Publicación proyecto de pliego de condiciones.</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Del 25 al 27 de junio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6"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89"/>
          <w:jc w:val="center"/>
        </w:trPr>
        <w:tc>
          <w:tcPr>
            <w:tcW w:w="3252" w:type="dxa"/>
          </w:tcPr>
          <w:p w:rsidR="00C1719E" w:rsidRPr="00CF7CE8" w:rsidRDefault="00C1719E" w:rsidP="00922B84">
            <w:pPr>
              <w:jc w:val="both"/>
              <w:rPr>
                <w:rFonts w:ascii="Arial" w:hAnsi="Arial" w:cs="Arial"/>
              </w:rPr>
            </w:pPr>
            <w:r w:rsidRPr="00CF7CE8">
              <w:rPr>
                <w:rFonts w:ascii="Arial" w:hAnsi="Arial" w:cs="Arial"/>
              </w:rPr>
              <w:lastRenderedPageBreak/>
              <w:t>Observaciones al proyecto de pliego de condiciones.</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Del 25 al 27 de junio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Directamente y en físico  en </w:t>
            </w:r>
            <w:smartTag w:uri="urn:schemas-microsoft-com:office:smarttags" w:element="PersonName">
              <w:smartTagPr>
                <w:attr w:name="ProductID" w:val="la Secretar￭a General"/>
              </w:smartTagPr>
              <w:r w:rsidRPr="00CF7CE8">
                <w:rPr>
                  <w:rFonts w:ascii="Arial" w:hAnsi="Arial" w:cs="Arial"/>
                </w:rPr>
                <w:t>la Secretaría General</w:t>
              </w:r>
            </w:smartTag>
            <w:r w:rsidRPr="00CF7CE8">
              <w:rPr>
                <w:rFonts w:ascii="Arial" w:hAnsi="Arial" w:cs="Arial"/>
              </w:rPr>
              <w:t xml:space="preserve"> de EMPOCALDAS S.A.E.S.P,  y en medio magnético al correo electrónico </w:t>
            </w:r>
            <w:hyperlink r:id="rId7" w:history="1">
              <w:r w:rsidRPr="00CF7CE8">
                <w:rPr>
                  <w:rStyle w:val="Hipervnculo"/>
                  <w:rFonts w:ascii="Arial" w:hAnsi="Arial" w:cs="Arial"/>
                </w:rPr>
                <w:t>observaciones@empocaldas.com.co</w:t>
              </w:r>
            </w:hyperlink>
          </w:p>
          <w:p w:rsidR="00C1719E" w:rsidRPr="00CF7CE8" w:rsidRDefault="00C1719E" w:rsidP="00922B84">
            <w:pPr>
              <w:jc w:val="both"/>
              <w:rPr>
                <w:rFonts w:ascii="Arial" w:hAnsi="Arial" w:cs="Arial"/>
              </w:rPr>
            </w:pPr>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Respuesta a las observaciones al proyecto de pliego de condiciones.</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28 de junio de 2013.</w:t>
            </w:r>
          </w:p>
        </w:tc>
        <w:tc>
          <w:tcPr>
            <w:tcW w:w="3885" w:type="dxa"/>
            <w:shd w:val="clear" w:color="auto" w:fill="auto"/>
          </w:tcPr>
          <w:p w:rsidR="00C1719E" w:rsidRPr="00CF7CE8" w:rsidRDefault="00C1719E" w:rsidP="00922B84">
            <w:pPr>
              <w:rPr>
                <w:rFonts w:ascii="Arial" w:hAnsi="Arial" w:cs="Arial"/>
              </w:rPr>
            </w:pPr>
            <w:r w:rsidRPr="00CF7CE8">
              <w:rPr>
                <w:rFonts w:ascii="Arial" w:hAnsi="Arial" w:cs="Arial"/>
              </w:rPr>
              <w:t xml:space="preserve">Página web de la entidad </w:t>
            </w:r>
            <w:hyperlink r:id="rId8"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Resolución de apertura de la invitación</w:t>
            </w:r>
            <w:r>
              <w:rPr>
                <w:rFonts w:ascii="Arial" w:hAnsi="Arial" w:cs="Arial"/>
              </w:rPr>
              <w:t xml:space="preserve"> pública.</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02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9"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 xml:space="preserve">Publicación de los pliegos de condiciones definitivos </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Del 02 al 08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10"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Fecha de cierre para la entrega de propuestas. Publicación acta de cierre</w:t>
            </w:r>
            <w:r>
              <w:rPr>
                <w:rFonts w:ascii="Arial" w:hAnsi="Arial" w:cs="Arial"/>
              </w:rPr>
              <w:t>.</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09 de julio de 2013 a las 10:00 a.m.</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Secretaría General de EMPOCALDAS S.A.E.S.P, carrera 23 Nº 75-82 Manizales.</w:t>
            </w:r>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Evaluación de propuestas. Publicación informe de evaluación.</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11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11"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rPr>
                <w:rFonts w:ascii="Arial" w:hAnsi="Arial" w:cs="Arial"/>
              </w:rPr>
            </w:pPr>
            <w:r w:rsidRPr="00CF7CE8">
              <w:rPr>
                <w:rFonts w:ascii="Arial" w:hAnsi="Arial" w:cs="Arial"/>
              </w:rPr>
              <w:t>Presentación de  observaciones al informe de evaluación.</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Del 11 al 15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Directamente en </w:t>
            </w:r>
            <w:smartTag w:uri="urn:schemas-microsoft-com:office:smarttags" w:element="PersonName">
              <w:smartTagPr>
                <w:attr w:name="ProductID" w:val="la Secretar￭a General"/>
              </w:smartTagPr>
              <w:r w:rsidRPr="00CF7CE8">
                <w:rPr>
                  <w:rFonts w:ascii="Arial" w:hAnsi="Arial" w:cs="Arial"/>
                </w:rPr>
                <w:t>la Secretaría General</w:t>
              </w:r>
            </w:smartTag>
            <w:r w:rsidRPr="00CF7CE8">
              <w:rPr>
                <w:rFonts w:ascii="Arial" w:hAnsi="Arial" w:cs="Arial"/>
              </w:rPr>
              <w:t xml:space="preserve"> de EMPOCALDAS S.A.E.S.P, o al correo electrónico </w:t>
            </w:r>
            <w:hyperlink r:id="rId12" w:history="1">
              <w:r w:rsidRPr="00CF7CE8">
                <w:rPr>
                  <w:rStyle w:val="Hipervnculo"/>
                  <w:rFonts w:ascii="Arial" w:hAnsi="Arial" w:cs="Arial"/>
                </w:rPr>
                <w:t>observaciones@empocaldas.com.co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 xml:space="preserve">Respuesta a las observaciones del informe de evaluación. </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16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13" w:history="1">
              <w:r w:rsidRPr="00CF7CE8">
                <w:rPr>
                  <w:rStyle w:val="Hipervnculo"/>
                  <w:rFonts w:ascii="Arial" w:hAnsi="Arial" w:cs="Arial"/>
                </w:rPr>
                <w:t>www.empocaldas.com.co</w:t>
              </w:r>
            </w:hyperlink>
          </w:p>
        </w:tc>
      </w:tr>
      <w:tr w:rsidR="00C1719E" w:rsidRPr="00CF7CE8" w:rsidTr="00922B84">
        <w:tblPrEx>
          <w:tblCellMar>
            <w:top w:w="0" w:type="dxa"/>
            <w:bottom w:w="0" w:type="dxa"/>
          </w:tblCellMar>
        </w:tblPrEx>
        <w:trPr>
          <w:trHeight w:val="262"/>
          <w:jc w:val="center"/>
        </w:trPr>
        <w:tc>
          <w:tcPr>
            <w:tcW w:w="3252" w:type="dxa"/>
          </w:tcPr>
          <w:p w:rsidR="00C1719E" w:rsidRPr="00CF7CE8" w:rsidRDefault="00C1719E" w:rsidP="00922B84">
            <w:pPr>
              <w:jc w:val="both"/>
              <w:rPr>
                <w:rFonts w:ascii="Arial" w:hAnsi="Arial" w:cs="Arial"/>
              </w:rPr>
            </w:pPr>
            <w:r w:rsidRPr="00CF7CE8">
              <w:rPr>
                <w:rFonts w:ascii="Arial" w:hAnsi="Arial" w:cs="Arial"/>
              </w:rPr>
              <w:t>ADJUDICACIÓN</w:t>
            </w:r>
          </w:p>
        </w:tc>
        <w:tc>
          <w:tcPr>
            <w:tcW w:w="2362" w:type="dxa"/>
            <w:shd w:val="clear" w:color="auto" w:fill="auto"/>
          </w:tcPr>
          <w:p w:rsidR="00C1719E" w:rsidRPr="00CF7CE8" w:rsidRDefault="00C1719E" w:rsidP="00922B84">
            <w:pPr>
              <w:jc w:val="both"/>
              <w:rPr>
                <w:rFonts w:ascii="Arial" w:hAnsi="Arial" w:cs="Arial"/>
              </w:rPr>
            </w:pPr>
            <w:r>
              <w:rPr>
                <w:rFonts w:ascii="Arial" w:hAnsi="Arial" w:cs="Arial"/>
              </w:rPr>
              <w:t>17 de julio de 2013.</w:t>
            </w:r>
          </w:p>
        </w:tc>
        <w:tc>
          <w:tcPr>
            <w:tcW w:w="3885" w:type="dxa"/>
            <w:shd w:val="clear" w:color="auto" w:fill="auto"/>
          </w:tcPr>
          <w:p w:rsidR="00C1719E" w:rsidRPr="00CF7CE8" w:rsidRDefault="00C1719E" w:rsidP="00922B84">
            <w:pPr>
              <w:jc w:val="both"/>
              <w:rPr>
                <w:rFonts w:ascii="Arial" w:hAnsi="Arial" w:cs="Arial"/>
              </w:rPr>
            </w:pPr>
            <w:r w:rsidRPr="00CF7CE8">
              <w:rPr>
                <w:rFonts w:ascii="Arial" w:hAnsi="Arial" w:cs="Arial"/>
              </w:rPr>
              <w:t xml:space="preserve">Página web de la entidad </w:t>
            </w:r>
            <w:hyperlink r:id="rId14" w:history="1">
              <w:r w:rsidRPr="00CF7CE8">
                <w:rPr>
                  <w:rStyle w:val="Hipervnculo"/>
                  <w:rFonts w:ascii="Arial" w:hAnsi="Arial" w:cs="Arial"/>
                </w:rPr>
                <w:t>www.empocaldas.com.co</w:t>
              </w:r>
            </w:hyperlink>
          </w:p>
        </w:tc>
      </w:tr>
    </w:tbl>
    <w:p w:rsidR="00C1719E" w:rsidRDefault="00C1719E" w:rsidP="00C1719E">
      <w:pPr>
        <w:jc w:val="both"/>
        <w:rPr>
          <w:rFonts w:ascii="Arial" w:hAnsi="Arial" w:cs="Arial"/>
          <w:b/>
          <w:spacing w:val="-2"/>
          <w:sz w:val="24"/>
          <w:szCs w:val="24"/>
        </w:rPr>
      </w:pPr>
    </w:p>
    <w:p w:rsidR="00C1719E" w:rsidRDefault="00C1719E" w:rsidP="00C1719E">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C1719E" w:rsidRDefault="00C1719E" w:rsidP="00C1719E">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w:t>
      </w:r>
      <w:r>
        <w:rPr>
          <w:rFonts w:ascii="Arial" w:hAnsi="Arial" w:cs="Arial"/>
          <w:iCs/>
          <w:sz w:val="24"/>
          <w:szCs w:val="24"/>
        </w:rPr>
        <w:lastRenderedPageBreak/>
        <w:t>entidad, ubicada en la carrera 23 No. 75 - 82 de la ciudad de Manizales, a partir del día 24 de enero de 2013.</w:t>
      </w:r>
    </w:p>
    <w:p w:rsidR="00C1719E" w:rsidRDefault="00C1719E" w:rsidP="00C1719E">
      <w:pPr>
        <w:jc w:val="both"/>
        <w:rPr>
          <w:rFonts w:ascii="Arial" w:hAnsi="Arial" w:cs="Arial"/>
          <w:sz w:val="24"/>
          <w:szCs w:val="24"/>
          <w:lang w:val="es-CO"/>
        </w:rPr>
      </w:pPr>
      <w:r>
        <w:rPr>
          <w:rFonts w:ascii="Arial" w:hAnsi="Arial" w:cs="Arial"/>
          <w:sz w:val="24"/>
          <w:szCs w:val="24"/>
          <w:lang w:val="es-CO"/>
        </w:rPr>
        <w:t xml:space="preserve">Dada en Manizales, Caldas a los </w:t>
      </w:r>
      <w:r w:rsidR="00F75094">
        <w:rPr>
          <w:rFonts w:ascii="Arial" w:hAnsi="Arial" w:cs="Arial"/>
          <w:sz w:val="24"/>
          <w:szCs w:val="24"/>
          <w:lang w:val="es-CO"/>
        </w:rPr>
        <w:t xml:space="preserve">dos </w:t>
      </w:r>
      <w:r>
        <w:rPr>
          <w:rFonts w:ascii="Arial" w:hAnsi="Arial" w:cs="Arial"/>
          <w:sz w:val="24"/>
          <w:szCs w:val="24"/>
          <w:lang w:val="es-CO"/>
        </w:rPr>
        <w:t>(</w:t>
      </w:r>
      <w:r w:rsidR="00F75094">
        <w:rPr>
          <w:rFonts w:ascii="Arial" w:hAnsi="Arial" w:cs="Arial"/>
          <w:sz w:val="24"/>
          <w:szCs w:val="24"/>
          <w:lang w:val="es-CO"/>
        </w:rPr>
        <w:t>02</w:t>
      </w:r>
      <w:r>
        <w:rPr>
          <w:rFonts w:ascii="Arial" w:hAnsi="Arial" w:cs="Arial"/>
          <w:sz w:val="24"/>
          <w:szCs w:val="24"/>
          <w:lang w:val="es-CO"/>
        </w:rPr>
        <w:t xml:space="preserve">) días del mes de </w:t>
      </w:r>
      <w:r w:rsidR="00F75094">
        <w:rPr>
          <w:rFonts w:ascii="Arial" w:hAnsi="Arial" w:cs="Arial"/>
          <w:sz w:val="24"/>
          <w:szCs w:val="24"/>
          <w:lang w:val="es-CO"/>
        </w:rPr>
        <w:t>julio</w:t>
      </w:r>
      <w:r>
        <w:rPr>
          <w:rFonts w:ascii="Arial" w:hAnsi="Arial" w:cs="Arial"/>
          <w:sz w:val="24"/>
          <w:szCs w:val="24"/>
          <w:lang w:val="es-CO"/>
        </w:rPr>
        <w:t xml:space="preserve"> del año dos mil trece (2013).</w:t>
      </w:r>
    </w:p>
    <w:p w:rsidR="00C1719E" w:rsidRDefault="00C1719E" w:rsidP="00C1719E">
      <w:pPr>
        <w:jc w:val="both"/>
        <w:rPr>
          <w:rFonts w:ascii="Arial" w:hAnsi="Arial" w:cs="Arial"/>
          <w:iCs/>
          <w:sz w:val="24"/>
          <w:szCs w:val="24"/>
        </w:rPr>
      </w:pPr>
    </w:p>
    <w:p w:rsidR="00C1719E" w:rsidRDefault="00C1719E" w:rsidP="00C1719E">
      <w:pPr>
        <w:jc w:val="center"/>
        <w:rPr>
          <w:rFonts w:ascii="Arial" w:hAnsi="Arial" w:cs="Arial"/>
          <w:b/>
          <w:sz w:val="24"/>
          <w:szCs w:val="24"/>
          <w:lang w:val="es-CO"/>
        </w:rPr>
      </w:pPr>
      <w:r>
        <w:rPr>
          <w:rFonts w:ascii="Arial" w:hAnsi="Arial" w:cs="Arial"/>
          <w:b/>
          <w:sz w:val="24"/>
          <w:szCs w:val="24"/>
          <w:lang w:val="es-CO"/>
        </w:rPr>
        <w:t>PUBLÍQUESE  Y CÚMPLASE</w:t>
      </w:r>
    </w:p>
    <w:p w:rsidR="00C1719E" w:rsidRDefault="00C1719E" w:rsidP="00C1719E">
      <w:pPr>
        <w:spacing w:after="0" w:line="240" w:lineRule="auto"/>
        <w:jc w:val="center"/>
        <w:rPr>
          <w:rFonts w:ascii="Arial" w:hAnsi="Arial" w:cs="Arial"/>
          <w:sz w:val="24"/>
          <w:szCs w:val="24"/>
          <w:lang w:val="es-CO"/>
        </w:rPr>
      </w:pPr>
    </w:p>
    <w:p w:rsidR="00C1719E" w:rsidRDefault="00C1719E" w:rsidP="00C1719E">
      <w:pPr>
        <w:spacing w:after="0" w:line="240" w:lineRule="auto"/>
        <w:jc w:val="center"/>
        <w:rPr>
          <w:rFonts w:ascii="Arial" w:hAnsi="Arial" w:cs="Arial"/>
          <w:sz w:val="24"/>
          <w:szCs w:val="24"/>
          <w:lang w:val="es-CO"/>
        </w:rPr>
      </w:pPr>
    </w:p>
    <w:p w:rsidR="00C1719E" w:rsidRDefault="00C1719E" w:rsidP="00C1719E">
      <w:pPr>
        <w:spacing w:after="0" w:line="240" w:lineRule="auto"/>
        <w:jc w:val="center"/>
        <w:rPr>
          <w:rFonts w:ascii="Arial" w:hAnsi="Arial" w:cs="Arial"/>
          <w:sz w:val="24"/>
          <w:szCs w:val="24"/>
          <w:lang w:val="es-CO"/>
        </w:rPr>
      </w:pPr>
    </w:p>
    <w:p w:rsidR="00C1719E" w:rsidRDefault="00C1719E" w:rsidP="00C1719E">
      <w:pPr>
        <w:spacing w:after="0" w:line="240" w:lineRule="auto"/>
        <w:jc w:val="center"/>
        <w:rPr>
          <w:rFonts w:ascii="Arial" w:hAnsi="Arial" w:cs="Arial"/>
          <w:sz w:val="24"/>
          <w:szCs w:val="24"/>
          <w:lang w:val="es-CO"/>
        </w:rPr>
      </w:pPr>
    </w:p>
    <w:p w:rsidR="00F75094" w:rsidRPr="008C4986" w:rsidRDefault="008C4986" w:rsidP="00C1719E">
      <w:pPr>
        <w:pStyle w:val="Sinespaciado"/>
        <w:jc w:val="center"/>
        <w:rPr>
          <w:rFonts w:ascii="Arial" w:hAnsi="Arial" w:cs="Arial"/>
          <w:sz w:val="24"/>
          <w:szCs w:val="24"/>
          <w:lang w:val="es-CO"/>
        </w:rPr>
      </w:pPr>
      <w:r w:rsidRPr="008C4986">
        <w:rPr>
          <w:rFonts w:ascii="Arial" w:hAnsi="Arial" w:cs="Arial"/>
          <w:sz w:val="24"/>
          <w:szCs w:val="24"/>
          <w:lang w:val="es-CO"/>
        </w:rPr>
        <w:t>(ORIGINAL FIRMADO)</w:t>
      </w:r>
    </w:p>
    <w:p w:rsidR="00C1719E" w:rsidRDefault="00C1719E" w:rsidP="00C1719E">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C1719E" w:rsidRPr="00BF2D6F" w:rsidRDefault="00C1719E" w:rsidP="00C1719E">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C1719E" w:rsidRPr="00BF2D6F" w:rsidRDefault="00C1719E" w:rsidP="00C1719E">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C1719E" w:rsidRDefault="00C1719E" w:rsidP="00C1719E">
      <w:pPr>
        <w:pStyle w:val="Sinespaciado"/>
        <w:rPr>
          <w:rFonts w:ascii="Arial" w:hAnsi="Arial" w:cs="Arial"/>
          <w:sz w:val="24"/>
          <w:szCs w:val="24"/>
          <w:lang w:val="es-CO"/>
        </w:rPr>
      </w:pPr>
    </w:p>
    <w:p w:rsidR="00C1719E" w:rsidRDefault="00C1719E" w:rsidP="00C1719E">
      <w:pPr>
        <w:pStyle w:val="Sinespaciado"/>
        <w:rPr>
          <w:rFonts w:ascii="Arial" w:hAnsi="Arial" w:cs="Arial"/>
          <w:sz w:val="24"/>
          <w:szCs w:val="24"/>
          <w:lang w:val="es-CO"/>
        </w:rPr>
      </w:pPr>
    </w:p>
    <w:p w:rsidR="00C1719E" w:rsidRDefault="00C1719E" w:rsidP="00C1719E">
      <w:pPr>
        <w:pStyle w:val="Sinespaciado"/>
        <w:rPr>
          <w:rFonts w:ascii="Arial" w:hAnsi="Arial" w:cs="Arial"/>
          <w:sz w:val="24"/>
          <w:szCs w:val="24"/>
          <w:lang w:val="es-CO"/>
        </w:rPr>
      </w:pPr>
    </w:p>
    <w:p w:rsidR="00C1719E" w:rsidRDefault="00C1719E" w:rsidP="00C1719E">
      <w:pPr>
        <w:pStyle w:val="Sinespaciado"/>
        <w:rPr>
          <w:rFonts w:ascii="Coronet" w:hAnsi="Coronet"/>
          <w:sz w:val="20"/>
          <w:szCs w:val="20"/>
          <w:lang w:val="es-CO"/>
        </w:rPr>
      </w:pPr>
      <w:r>
        <w:rPr>
          <w:rFonts w:ascii="Coronet" w:hAnsi="Coronet"/>
          <w:sz w:val="20"/>
          <w:szCs w:val="20"/>
          <w:lang w:val="es-CO"/>
        </w:rPr>
        <w:t xml:space="preserve">                                                                                                                                                                                                                                             </w:t>
      </w:r>
    </w:p>
    <w:p w:rsidR="00C1719E" w:rsidRDefault="00C1719E" w:rsidP="00C1719E">
      <w:pPr>
        <w:pStyle w:val="Sinespaciado"/>
        <w:rPr>
          <w:rFonts w:ascii="Coronet" w:hAnsi="Coronet"/>
          <w:sz w:val="16"/>
          <w:szCs w:val="16"/>
          <w:lang w:val="es-CO"/>
        </w:rPr>
      </w:pPr>
    </w:p>
    <w:p w:rsidR="00C1719E" w:rsidRDefault="00C1719E" w:rsidP="00C1719E">
      <w:pPr>
        <w:pStyle w:val="Sinespaciado"/>
        <w:rPr>
          <w:rFonts w:ascii="Coronet" w:hAnsi="Coronet"/>
          <w:sz w:val="16"/>
          <w:szCs w:val="16"/>
          <w:lang w:val="es-CO"/>
        </w:rPr>
      </w:pPr>
    </w:p>
    <w:p w:rsidR="00C1719E" w:rsidRDefault="00C1719E" w:rsidP="00C1719E">
      <w:pPr>
        <w:pStyle w:val="Sinespaciado"/>
        <w:rPr>
          <w:rFonts w:ascii="Coronet" w:hAnsi="Coronet"/>
          <w:sz w:val="16"/>
          <w:szCs w:val="16"/>
          <w:lang w:val="es-CO"/>
        </w:rPr>
      </w:pPr>
    </w:p>
    <w:p w:rsidR="00C1719E" w:rsidRDefault="00C1719E" w:rsidP="00C1719E">
      <w:pPr>
        <w:pStyle w:val="Sinespaciado"/>
        <w:rPr>
          <w:lang w:val="es-CO"/>
        </w:rPr>
      </w:pPr>
      <w:r>
        <w:rPr>
          <w:rFonts w:ascii="Coronet" w:hAnsi="Coronet"/>
          <w:sz w:val="12"/>
          <w:szCs w:val="12"/>
          <w:lang w:val="es-CO"/>
        </w:rPr>
        <w:t>K.S.L.C.</w:t>
      </w:r>
    </w:p>
    <w:p w:rsidR="00C1719E" w:rsidRDefault="00C1719E" w:rsidP="00C1719E"/>
    <w:p w:rsidR="00C1719E" w:rsidRDefault="00C1719E" w:rsidP="00C1719E"/>
    <w:p w:rsidR="00C1719E" w:rsidRDefault="00C1719E" w:rsidP="00C1719E"/>
    <w:p w:rsidR="00C1719E" w:rsidRDefault="00C1719E" w:rsidP="00C1719E"/>
    <w:p w:rsidR="00C1719E" w:rsidRDefault="00C1719E" w:rsidP="00C1719E"/>
    <w:p w:rsidR="00C1719E" w:rsidRDefault="00C1719E" w:rsidP="00C1719E"/>
    <w:p w:rsidR="00C1719E" w:rsidRDefault="00C1719E" w:rsidP="00C1719E"/>
    <w:p w:rsidR="00C1719E" w:rsidRDefault="00C1719E" w:rsidP="00C1719E"/>
    <w:p w:rsidR="002E1FEA" w:rsidRDefault="002E1FEA"/>
    <w:sectPr w:rsidR="002E1FEA"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8C4986">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8C4986">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C1719E"/>
    <w:rsid w:val="002E1FEA"/>
    <w:rsid w:val="007C05EF"/>
    <w:rsid w:val="008C4986"/>
    <w:rsid w:val="00C1719E"/>
    <w:rsid w:val="00F7509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9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1719E"/>
    <w:rPr>
      <w:color w:val="0000FF"/>
      <w:u w:val="single"/>
    </w:rPr>
  </w:style>
  <w:style w:type="paragraph" w:styleId="Sinespaciado">
    <w:name w:val="No Spacing"/>
    <w:uiPriority w:val="1"/>
    <w:qFormat/>
    <w:rsid w:val="00C1719E"/>
    <w:pPr>
      <w:spacing w:after="0" w:line="240" w:lineRule="auto"/>
    </w:pPr>
    <w:rPr>
      <w:rFonts w:ascii="Calibri" w:eastAsia="Calibri" w:hAnsi="Calibri" w:cs="Times New Roman"/>
      <w:lang w:val="es-ES"/>
    </w:rPr>
  </w:style>
  <w:style w:type="paragraph" w:customStyle="1" w:styleId="306">
    <w:name w:val="306"/>
    <w:basedOn w:val="Normal"/>
    <w:rsid w:val="00C1719E"/>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C1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19E"/>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cp:lastPrinted>2013-07-02T16:02:00Z</cp:lastPrinted>
  <dcterms:created xsi:type="dcterms:W3CDTF">2013-07-02T15:43:00Z</dcterms:created>
  <dcterms:modified xsi:type="dcterms:W3CDTF">2013-07-02T22:58:00Z</dcterms:modified>
</cp:coreProperties>
</file>