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15" w:rsidRDefault="00673F15" w:rsidP="00673F15">
      <w:pPr>
        <w:jc w:val="center"/>
        <w:rPr>
          <w:rFonts w:ascii="Arial" w:hAnsi="Arial" w:cs="Arial"/>
          <w:b/>
          <w:iCs/>
          <w:sz w:val="24"/>
          <w:szCs w:val="22"/>
        </w:rPr>
      </w:pPr>
      <w:r>
        <w:rPr>
          <w:rFonts w:ascii="Arial" w:hAnsi="Arial" w:cs="Arial"/>
          <w:b/>
          <w:iCs/>
          <w:sz w:val="24"/>
          <w:szCs w:val="22"/>
        </w:rPr>
        <w:t>RESPUESTA OBSERVACIONES</w:t>
      </w:r>
    </w:p>
    <w:p w:rsidR="00673F15" w:rsidRDefault="00673F15" w:rsidP="00673F15">
      <w:pPr>
        <w:jc w:val="center"/>
        <w:rPr>
          <w:rFonts w:ascii="Arial" w:hAnsi="Arial" w:cs="Arial"/>
          <w:b/>
          <w:iCs/>
          <w:sz w:val="24"/>
          <w:szCs w:val="22"/>
        </w:rPr>
      </w:pPr>
    </w:p>
    <w:p w:rsidR="00673F15" w:rsidRDefault="00673F15" w:rsidP="00673F15">
      <w:pPr>
        <w:jc w:val="center"/>
        <w:rPr>
          <w:rFonts w:ascii="Arial" w:hAnsi="Arial" w:cs="Arial"/>
          <w:b/>
          <w:iCs/>
          <w:sz w:val="24"/>
          <w:szCs w:val="22"/>
        </w:rPr>
      </w:pPr>
      <w:r>
        <w:rPr>
          <w:rFonts w:ascii="Arial" w:hAnsi="Arial" w:cs="Arial"/>
          <w:b/>
          <w:iCs/>
          <w:sz w:val="24"/>
          <w:szCs w:val="22"/>
        </w:rPr>
        <w:t>PROYECTO DE PLIEGO DE CONDICIONES</w:t>
      </w:r>
    </w:p>
    <w:p w:rsidR="00673F15" w:rsidRDefault="00673F15" w:rsidP="00673F15">
      <w:pPr>
        <w:jc w:val="center"/>
        <w:rPr>
          <w:rFonts w:ascii="Arial" w:hAnsi="Arial" w:cs="Arial"/>
          <w:b/>
          <w:sz w:val="24"/>
          <w:szCs w:val="22"/>
        </w:rPr>
      </w:pPr>
    </w:p>
    <w:p w:rsidR="00673F15" w:rsidRDefault="00673F15" w:rsidP="00673F15">
      <w:pPr>
        <w:jc w:val="center"/>
        <w:rPr>
          <w:rFonts w:ascii="Arial" w:hAnsi="Arial" w:cs="Arial"/>
          <w:b/>
          <w:iCs/>
          <w:sz w:val="24"/>
          <w:szCs w:val="22"/>
        </w:rPr>
      </w:pPr>
      <w:r>
        <w:rPr>
          <w:rFonts w:ascii="Arial" w:hAnsi="Arial" w:cs="Arial"/>
          <w:b/>
          <w:iCs/>
          <w:sz w:val="24"/>
          <w:szCs w:val="22"/>
        </w:rPr>
        <w:t>INVITACIÓN  PÚBLICA No. 0154 DE 2013</w:t>
      </w:r>
    </w:p>
    <w:p w:rsidR="00673F15" w:rsidRDefault="00673F15" w:rsidP="00673F15">
      <w:pPr>
        <w:jc w:val="both"/>
        <w:rPr>
          <w:rFonts w:ascii="Arial" w:hAnsi="Arial" w:cs="Arial"/>
          <w:b/>
          <w:iCs/>
          <w:sz w:val="22"/>
          <w:szCs w:val="22"/>
        </w:rPr>
      </w:pPr>
    </w:p>
    <w:p w:rsidR="00673F15" w:rsidRDefault="00673F15" w:rsidP="00673F15">
      <w:pPr>
        <w:jc w:val="both"/>
        <w:rPr>
          <w:rFonts w:ascii="Arial" w:hAnsi="Arial" w:cs="Arial"/>
          <w:b/>
          <w:iCs/>
          <w:sz w:val="22"/>
          <w:szCs w:val="22"/>
        </w:rPr>
      </w:pPr>
    </w:p>
    <w:p w:rsidR="00673F15" w:rsidRDefault="00673F15" w:rsidP="00673F15">
      <w:pPr>
        <w:jc w:val="both"/>
        <w:rPr>
          <w:rFonts w:ascii="Arial" w:hAnsi="Arial" w:cs="Arial"/>
          <w:iCs/>
          <w:sz w:val="22"/>
          <w:szCs w:val="22"/>
          <w:lang w:val="es-ES"/>
        </w:rPr>
      </w:pPr>
      <w:r>
        <w:rPr>
          <w:rFonts w:ascii="Arial" w:hAnsi="Arial" w:cs="Arial"/>
          <w:b/>
          <w:iCs/>
          <w:sz w:val="22"/>
          <w:szCs w:val="22"/>
          <w:lang w:val="es-ES"/>
        </w:rPr>
        <w:t>OBJETO:</w:t>
      </w:r>
      <w:r>
        <w:rPr>
          <w:rFonts w:ascii="Arial" w:hAnsi="Arial" w:cs="Arial"/>
          <w:iCs/>
          <w:sz w:val="22"/>
          <w:szCs w:val="22"/>
          <w:lang w:val="es-ES"/>
        </w:rPr>
        <w:t xml:space="preserve"> Seleccionar, en aplicación de los trámites legales correspondientes al contratista para el SUMINISTRO E INSTALACIÓN DE LA PLANTA TELEFÓNICA PARA EMPOCALDAS S.A. E.S.P., de acuerdo con las especificaciones que se detallan en el Capítulo IV - CONDICIONES DEL CONTRATO y Capítulo V ESPECIFICACIONES TECNICAS.</w:t>
      </w:r>
    </w:p>
    <w:p w:rsidR="00673F15" w:rsidRDefault="00673F15" w:rsidP="00673F15">
      <w:pPr>
        <w:jc w:val="both"/>
        <w:rPr>
          <w:rFonts w:ascii="Arial" w:hAnsi="Arial" w:cs="Arial"/>
          <w:b/>
          <w:iCs/>
          <w:sz w:val="22"/>
          <w:szCs w:val="22"/>
          <w:lang w:val="es-ES" w:eastAsia="ar-SA"/>
        </w:rPr>
      </w:pPr>
    </w:p>
    <w:p w:rsidR="00673F15" w:rsidRDefault="00673F15" w:rsidP="00673F15">
      <w:pPr>
        <w:jc w:val="both"/>
        <w:rPr>
          <w:rFonts w:ascii="Arial" w:hAnsi="Arial" w:cs="Arial"/>
          <w:iCs/>
          <w:sz w:val="22"/>
          <w:szCs w:val="22"/>
          <w:lang w:val="es-ES" w:eastAsia="ar-SA"/>
        </w:rPr>
      </w:pPr>
      <w:r>
        <w:rPr>
          <w:rFonts w:ascii="Arial" w:hAnsi="Arial" w:cs="Arial"/>
          <w:b/>
          <w:iCs/>
          <w:sz w:val="22"/>
          <w:szCs w:val="22"/>
          <w:lang w:val="es-ES" w:eastAsia="ar-SA"/>
        </w:rPr>
        <w:t>PRESUPUESTO OFICIAL:</w:t>
      </w:r>
      <w:r>
        <w:rPr>
          <w:rFonts w:ascii="Arial" w:hAnsi="Arial" w:cs="Arial"/>
          <w:iCs/>
          <w:sz w:val="22"/>
          <w:szCs w:val="22"/>
          <w:lang w:val="es-ES" w:eastAsia="ar-SA"/>
        </w:rPr>
        <w:t xml:space="preserve"> El presupuesto oficial para el presente proceso asciende a la suma de CUARENTA Y DOS MILLONES DE PESOS M/TE ($42.000.000) INCLUIDO IVA.</w:t>
      </w:r>
    </w:p>
    <w:p w:rsidR="00673F15" w:rsidRDefault="00673F15" w:rsidP="00673F15">
      <w:pPr>
        <w:jc w:val="both"/>
        <w:rPr>
          <w:rFonts w:ascii="Arial" w:hAnsi="Arial" w:cs="Arial"/>
          <w:sz w:val="22"/>
          <w:szCs w:val="22"/>
          <w:lang w:val="es-ES"/>
        </w:rPr>
      </w:pPr>
    </w:p>
    <w:p w:rsidR="00673F15" w:rsidRDefault="00673F15" w:rsidP="00673F15">
      <w:pPr>
        <w:jc w:val="both"/>
        <w:rPr>
          <w:rFonts w:ascii="Arial" w:hAnsi="Arial" w:cs="Arial"/>
          <w:sz w:val="22"/>
          <w:szCs w:val="22"/>
          <w:lang w:val="es-ES"/>
        </w:rPr>
      </w:pPr>
      <w:r>
        <w:rPr>
          <w:rFonts w:ascii="Arial" w:hAnsi="Arial" w:cs="Arial"/>
          <w:sz w:val="22"/>
          <w:szCs w:val="22"/>
          <w:lang w:val="es-ES"/>
        </w:rPr>
        <w:t>Por medio del presente la Entidad se pronuncia frente a las observaciones presentadas dentro del término concedido</w:t>
      </w:r>
      <w:r w:rsidR="00215EC8">
        <w:rPr>
          <w:rFonts w:ascii="Arial" w:hAnsi="Arial" w:cs="Arial"/>
          <w:sz w:val="22"/>
          <w:szCs w:val="22"/>
          <w:lang w:val="es-ES"/>
        </w:rPr>
        <w:t xml:space="preserve"> en la Invitación Pública No. 0154</w:t>
      </w:r>
      <w:r>
        <w:rPr>
          <w:rFonts w:ascii="Arial" w:hAnsi="Arial" w:cs="Arial"/>
          <w:sz w:val="22"/>
          <w:szCs w:val="22"/>
          <w:lang w:val="es-ES"/>
        </w:rPr>
        <w:t xml:space="preserve"> de 2013, en los siguientes términos: </w:t>
      </w:r>
    </w:p>
    <w:p w:rsidR="00673F15" w:rsidRDefault="00673F15" w:rsidP="00673F15">
      <w:pPr>
        <w:jc w:val="both"/>
        <w:rPr>
          <w:rFonts w:ascii="Arial" w:hAnsi="Arial" w:cs="Arial"/>
          <w:sz w:val="22"/>
          <w:szCs w:val="22"/>
          <w:lang w:val="es-ES"/>
        </w:rPr>
      </w:pPr>
    </w:p>
    <w:p w:rsidR="00041B89" w:rsidRDefault="00041B89" w:rsidP="00673F15">
      <w:pPr>
        <w:jc w:val="both"/>
        <w:rPr>
          <w:rFonts w:ascii="Arial" w:hAnsi="Arial" w:cs="Arial"/>
          <w:sz w:val="22"/>
          <w:szCs w:val="22"/>
          <w:lang w:val="es-ES"/>
        </w:rPr>
      </w:pPr>
    </w:p>
    <w:p w:rsidR="00041B89" w:rsidRDefault="00041B89" w:rsidP="00673F15">
      <w:pPr>
        <w:jc w:val="both"/>
        <w:rPr>
          <w:rFonts w:ascii="Arial" w:hAnsi="Arial" w:cs="Arial"/>
          <w:sz w:val="22"/>
          <w:szCs w:val="22"/>
          <w:lang w:val="es-ES"/>
        </w:rPr>
      </w:pPr>
    </w:p>
    <w:p w:rsidR="00215EC8" w:rsidRPr="00215EC8" w:rsidRDefault="00673F15" w:rsidP="00215E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auto"/>
          <w:sz w:val="24"/>
          <w:szCs w:val="22"/>
          <w:u w:val="single"/>
          <w:lang w:val="es-ES"/>
        </w:rPr>
      </w:pPr>
      <w:r w:rsidRPr="00215EC8">
        <w:rPr>
          <w:rFonts w:ascii="Arial" w:hAnsi="Arial" w:cs="Arial"/>
          <w:b/>
          <w:color w:val="auto"/>
          <w:sz w:val="24"/>
          <w:szCs w:val="22"/>
          <w:u w:val="single"/>
          <w:lang w:val="es-ES"/>
        </w:rPr>
        <w:t>OBSERVACIÓN No. 01</w:t>
      </w:r>
    </w:p>
    <w:p w:rsidR="00673F15" w:rsidRPr="00673F15" w:rsidRDefault="00673F15" w:rsidP="00673F15">
      <w:pPr>
        <w:spacing w:before="100" w:beforeAutospacing="1" w:after="100" w:afterAutospacing="1"/>
        <w:rPr>
          <w:rFonts w:ascii="Arial" w:hAnsi="Arial" w:cs="Arial"/>
          <w:b/>
          <w:sz w:val="24"/>
          <w:szCs w:val="24"/>
          <w:lang w:val="es-CO" w:eastAsia="es-CO"/>
        </w:rPr>
      </w:pPr>
      <w:r w:rsidRPr="00673F15">
        <w:rPr>
          <w:rFonts w:ascii="Arial" w:hAnsi="Arial" w:cs="Arial"/>
          <w:b/>
          <w:sz w:val="24"/>
          <w:szCs w:val="24"/>
          <w:lang w:val="es-CO" w:eastAsia="es-CO"/>
        </w:rPr>
        <w:t xml:space="preserve">FERNANDO BETANCOURT ESCOBAR: Gerente - Data &amp; </w:t>
      </w:r>
      <w:proofErr w:type="spellStart"/>
      <w:r w:rsidRPr="00673F15">
        <w:rPr>
          <w:rFonts w:ascii="Arial" w:hAnsi="Arial" w:cs="Arial"/>
          <w:b/>
          <w:sz w:val="24"/>
          <w:szCs w:val="24"/>
          <w:lang w:val="es-CO" w:eastAsia="es-CO"/>
        </w:rPr>
        <w:t>Service</w:t>
      </w:r>
      <w:proofErr w:type="spellEnd"/>
      <w:r w:rsidRPr="00673F15">
        <w:rPr>
          <w:rFonts w:ascii="Arial" w:hAnsi="Arial" w:cs="Arial"/>
          <w:b/>
          <w:sz w:val="24"/>
          <w:szCs w:val="24"/>
          <w:lang w:val="es-CO" w:eastAsia="es-CO"/>
        </w:rPr>
        <w:t xml:space="preserve"> (Observación realizada el día 19 se septiembre de 2013).</w:t>
      </w:r>
    </w:p>
    <w:p w:rsidR="00C03095" w:rsidRDefault="00673F15" w:rsidP="00673F15">
      <w:pPr>
        <w:spacing w:before="100" w:beforeAutospacing="1"/>
        <w:ind w:left="708"/>
        <w:jc w:val="both"/>
        <w:rPr>
          <w:rFonts w:ascii="Arial" w:hAnsi="Arial" w:cs="Arial"/>
          <w:i/>
          <w:sz w:val="22"/>
          <w:szCs w:val="24"/>
          <w:lang w:val="es-CO" w:eastAsia="es-CO"/>
        </w:rPr>
      </w:pPr>
      <w:r w:rsidRPr="00673F15">
        <w:rPr>
          <w:rFonts w:ascii="Arial" w:hAnsi="Arial" w:cs="Arial"/>
          <w:i/>
          <w:sz w:val="22"/>
          <w:szCs w:val="24"/>
          <w:lang w:val="es-CO" w:eastAsia="es-CO"/>
        </w:rPr>
        <w:t>“(…) Con la presente queremos poner en consideración las siguientes observaciones al respecto del pliego publicado, que invita a participar en el suministro de un sistema de comunicaciones PBX que soporte la operación del negocio sobre una tecnología hibrida IP y análoga.</w:t>
      </w:r>
    </w:p>
    <w:p w:rsidR="00673F15" w:rsidRPr="00673F15" w:rsidRDefault="00673F15" w:rsidP="00673F15">
      <w:pPr>
        <w:spacing w:before="100" w:beforeAutospacing="1"/>
        <w:ind w:left="708"/>
        <w:jc w:val="both"/>
        <w:rPr>
          <w:rFonts w:ascii="Arial" w:hAnsi="Arial" w:cs="Arial"/>
          <w:i/>
          <w:sz w:val="22"/>
          <w:szCs w:val="24"/>
          <w:lang w:val="es-CO" w:eastAsia="es-CO"/>
        </w:rPr>
      </w:pPr>
      <w:r w:rsidRPr="00673F15">
        <w:rPr>
          <w:rFonts w:ascii="Arial" w:hAnsi="Arial" w:cs="Arial"/>
          <w:i/>
          <w:sz w:val="22"/>
          <w:szCs w:val="24"/>
          <w:lang w:val="es-CO" w:eastAsia="es-CO"/>
        </w:rPr>
        <w:t> Aunque el pliego describe en detalle los requerimientos técnicos necesarios para satisfacer las necesidades de la empresa, queremos de ser posible se hagan unas modificaciones, teniendo en cuenta que el proceso anterior quedo desierto.</w:t>
      </w:r>
    </w:p>
    <w:p w:rsidR="00673F15" w:rsidRPr="00673F15" w:rsidRDefault="00673F15" w:rsidP="00C03095">
      <w:pPr>
        <w:spacing w:before="100" w:beforeAutospacing="1"/>
        <w:ind w:left="708"/>
        <w:jc w:val="both"/>
        <w:rPr>
          <w:rFonts w:ascii="Arial" w:hAnsi="Arial" w:cs="Arial"/>
          <w:i/>
          <w:sz w:val="22"/>
          <w:szCs w:val="24"/>
          <w:lang w:val="es-CO" w:eastAsia="es-CO"/>
        </w:rPr>
      </w:pPr>
      <w:r w:rsidRPr="00673F15">
        <w:rPr>
          <w:rFonts w:ascii="Arial" w:hAnsi="Arial" w:cs="Arial"/>
          <w:i/>
          <w:sz w:val="22"/>
          <w:szCs w:val="24"/>
          <w:lang w:val="es-CO" w:eastAsia="es-CO"/>
        </w:rPr>
        <w:t> </w:t>
      </w:r>
      <w:r w:rsidRPr="00673F15">
        <w:rPr>
          <w:rFonts w:ascii="Arial" w:hAnsi="Arial" w:cs="Arial"/>
          <w:b/>
          <w:bCs/>
          <w:i/>
          <w:sz w:val="22"/>
          <w:szCs w:val="24"/>
          <w:lang w:val="es-CO" w:eastAsia="es-CO"/>
        </w:rPr>
        <w:t>1.</w:t>
      </w:r>
      <w:r w:rsidRPr="00673F15">
        <w:rPr>
          <w:rFonts w:ascii="Arial" w:hAnsi="Arial" w:cs="Arial"/>
          <w:b/>
          <w:bCs/>
          <w:i/>
          <w:sz w:val="12"/>
          <w:szCs w:val="14"/>
          <w:lang w:val="es-CO" w:eastAsia="es-CO"/>
        </w:rPr>
        <w:t xml:space="preserve">      </w:t>
      </w:r>
      <w:r w:rsidRPr="00673F15">
        <w:rPr>
          <w:rFonts w:ascii="Arial" w:hAnsi="Arial" w:cs="Arial"/>
          <w:b/>
          <w:bCs/>
          <w:i/>
          <w:sz w:val="22"/>
          <w:szCs w:val="24"/>
          <w:lang w:val="es-CO" w:eastAsia="es-CO"/>
        </w:rPr>
        <w:t>Se recomienda eliminar lo siguiente:</w:t>
      </w:r>
    </w:p>
    <w:p w:rsidR="00673F15" w:rsidRPr="00673F15" w:rsidRDefault="00673F15" w:rsidP="00673F15">
      <w:pPr>
        <w:spacing w:before="100" w:beforeAutospacing="1"/>
        <w:ind w:left="708"/>
        <w:jc w:val="both"/>
        <w:rPr>
          <w:rFonts w:ascii="Arial" w:hAnsi="Arial" w:cs="Arial"/>
          <w:i/>
          <w:sz w:val="22"/>
          <w:szCs w:val="24"/>
          <w:lang w:val="es-CO" w:eastAsia="es-CO"/>
        </w:rPr>
      </w:pPr>
      <w:r w:rsidRPr="00673F15">
        <w:rPr>
          <w:rFonts w:ascii="Arial" w:hAnsi="Arial" w:cs="Arial"/>
          <w:i/>
          <w:sz w:val="22"/>
          <w:szCs w:val="24"/>
          <w:lang w:val="es-CO" w:eastAsia="es-CO"/>
        </w:rPr>
        <w:t> Sistema de Operadora Automática y Correo de Voz con capacidad máxima de:</w:t>
      </w:r>
    </w:p>
    <w:p w:rsidR="00673F15" w:rsidRPr="00673F15" w:rsidRDefault="00673F15" w:rsidP="00673F15">
      <w:pPr>
        <w:ind w:left="1788"/>
        <w:jc w:val="both"/>
        <w:rPr>
          <w:rFonts w:ascii="Arial" w:hAnsi="Arial" w:cs="Arial"/>
          <w:i/>
          <w:sz w:val="22"/>
          <w:szCs w:val="24"/>
          <w:lang w:val="es-CO" w:eastAsia="es-CO"/>
        </w:rPr>
      </w:pPr>
      <w:r w:rsidRPr="00673F15">
        <w:rPr>
          <w:rFonts w:ascii="Arial" w:hAnsi="Arial" w:cs="Arial"/>
          <w:i/>
          <w:sz w:val="22"/>
          <w:szCs w:val="24"/>
          <w:lang w:val="es-CO" w:eastAsia="es-CO"/>
        </w:rPr>
        <w:t>·</w:t>
      </w:r>
      <w:r w:rsidRPr="00673F15">
        <w:rPr>
          <w:rFonts w:ascii="Arial" w:hAnsi="Arial" w:cs="Arial"/>
          <w:i/>
          <w:sz w:val="12"/>
          <w:szCs w:val="14"/>
          <w:lang w:val="es-CO" w:eastAsia="es-CO"/>
        </w:rPr>
        <w:t xml:space="preserve">         </w:t>
      </w:r>
      <w:r w:rsidRPr="00673F15">
        <w:rPr>
          <w:rFonts w:ascii="Arial" w:hAnsi="Arial" w:cs="Arial"/>
          <w:i/>
          <w:sz w:val="22"/>
          <w:szCs w:val="24"/>
          <w:lang w:val="es-CO" w:eastAsia="es-CO"/>
        </w:rPr>
        <w:t>500 Buzones de voz</w:t>
      </w:r>
    </w:p>
    <w:p w:rsidR="00673F15" w:rsidRPr="00673F15" w:rsidRDefault="00673F15" w:rsidP="00673F15">
      <w:pPr>
        <w:ind w:left="1788"/>
        <w:jc w:val="both"/>
        <w:rPr>
          <w:rFonts w:ascii="Arial" w:hAnsi="Arial" w:cs="Arial"/>
          <w:i/>
          <w:sz w:val="22"/>
          <w:szCs w:val="24"/>
          <w:lang w:val="es-CO" w:eastAsia="es-CO"/>
        </w:rPr>
      </w:pPr>
      <w:r w:rsidRPr="00673F15">
        <w:rPr>
          <w:rFonts w:ascii="Arial" w:hAnsi="Arial" w:cs="Arial"/>
          <w:i/>
          <w:sz w:val="22"/>
          <w:szCs w:val="24"/>
          <w:lang w:val="es-CO" w:eastAsia="es-CO"/>
        </w:rPr>
        <w:t>·</w:t>
      </w:r>
      <w:r w:rsidRPr="00673F15">
        <w:rPr>
          <w:rFonts w:ascii="Arial" w:hAnsi="Arial" w:cs="Arial"/>
          <w:i/>
          <w:sz w:val="12"/>
          <w:szCs w:val="14"/>
          <w:lang w:val="es-CO" w:eastAsia="es-CO"/>
        </w:rPr>
        <w:t xml:space="preserve">         </w:t>
      </w:r>
      <w:r w:rsidRPr="00673F15">
        <w:rPr>
          <w:rFonts w:ascii="Arial" w:hAnsi="Arial" w:cs="Arial"/>
          <w:i/>
          <w:sz w:val="22"/>
          <w:szCs w:val="24"/>
          <w:lang w:val="es-CO" w:eastAsia="es-CO"/>
        </w:rPr>
        <w:t>24 Puertos de acceso simultáneo</w:t>
      </w:r>
    </w:p>
    <w:p w:rsidR="00C03095" w:rsidRDefault="00673F15" w:rsidP="00C03095">
      <w:pPr>
        <w:ind w:left="1788"/>
        <w:jc w:val="both"/>
        <w:rPr>
          <w:rFonts w:ascii="Arial" w:hAnsi="Arial" w:cs="Arial"/>
          <w:i/>
          <w:sz w:val="22"/>
          <w:szCs w:val="24"/>
          <w:lang w:val="es-CO" w:eastAsia="es-CO"/>
        </w:rPr>
      </w:pPr>
      <w:r w:rsidRPr="00673F15">
        <w:rPr>
          <w:rFonts w:ascii="Arial" w:hAnsi="Arial" w:cs="Arial"/>
          <w:i/>
          <w:sz w:val="22"/>
          <w:szCs w:val="24"/>
          <w:lang w:val="es-CO" w:eastAsia="es-CO"/>
        </w:rPr>
        <w:t>·</w:t>
      </w:r>
      <w:r w:rsidRPr="00673F15">
        <w:rPr>
          <w:rFonts w:ascii="Arial" w:hAnsi="Arial" w:cs="Arial"/>
          <w:i/>
          <w:sz w:val="12"/>
          <w:szCs w:val="14"/>
          <w:lang w:val="es-CO" w:eastAsia="es-CO"/>
        </w:rPr>
        <w:t xml:space="preserve">         </w:t>
      </w:r>
      <w:r w:rsidRPr="00673F15">
        <w:rPr>
          <w:rFonts w:ascii="Arial" w:hAnsi="Arial" w:cs="Arial"/>
          <w:i/>
          <w:sz w:val="22"/>
          <w:szCs w:val="24"/>
          <w:lang w:val="es-CO" w:eastAsia="es-CO"/>
        </w:rPr>
        <w:t xml:space="preserve">100 Horas de grabación     </w:t>
      </w:r>
    </w:p>
    <w:p w:rsidR="00673F15" w:rsidRPr="00673F15" w:rsidRDefault="00673F15" w:rsidP="00C03095">
      <w:pPr>
        <w:ind w:left="360" w:firstLine="708"/>
        <w:jc w:val="both"/>
        <w:rPr>
          <w:rFonts w:ascii="Arial" w:hAnsi="Arial" w:cs="Arial"/>
          <w:i/>
          <w:sz w:val="22"/>
          <w:szCs w:val="24"/>
          <w:lang w:val="es-CO" w:eastAsia="es-CO"/>
        </w:rPr>
      </w:pPr>
      <w:r w:rsidRPr="00673F15">
        <w:rPr>
          <w:rFonts w:ascii="Arial" w:hAnsi="Arial" w:cs="Arial"/>
          <w:i/>
          <w:sz w:val="22"/>
          <w:szCs w:val="24"/>
          <w:lang w:val="es-CO" w:eastAsia="es-CO"/>
        </w:rPr>
        <w:t> -</w:t>
      </w:r>
      <w:r w:rsidRPr="00673F15">
        <w:rPr>
          <w:rFonts w:ascii="Arial" w:hAnsi="Arial" w:cs="Arial"/>
          <w:i/>
          <w:sz w:val="12"/>
          <w:szCs w:val="14"/>
          <w:lang w:val="es-CO" w:eastAsia="es-CO"/>
        </w:rPr>
        <w:t xml:space="preserve">          </w:t>
      </w:r>
      <w:r w:rsidRPr="00673F15">
        <w:rPr>
          <w:rFonts w:ascii="Arial" w:hAnsi="Arial" w:cs="Arial"/>
          <w:i/>
          <w:sz w:val="22"/>
          <w:szCs w:val="24"/>
          <w:lang w:val="es-CO" w:eastAsia="es-CO"/>
        </w:rPr>
        <w:t>Paginación</w:t>
      </w:r>
    </w:p>
    <w:p w:rsidR="00673F15" w:rsidRPr="00673F15" w:rsidRDefault="00673F15" w:rsidP="00673F15">
      <w:pPr>
        <w:ind w:left="1068"/>
        <w:rPr>
          <w:rFonts w:ascii="Arial" w:hAnsi="Arial" w:cs="Arial"/>
          <w:i/>
          <w:sz w:val="22"/>
          <w:szCs w:val="24"/>
          <w:lang w:val="es-CO" w:eastAsia="es-CO"/>
        </w:rPr>
      </w:pPr>
      <w:r w:rsidRPr="00673F15">
        <w:rPr>
          <w:rFonts w:ascii="Arial" w:hAnsi="Arial" w:cs="Arial"/>
          <w:i/>
          <w:sz w:val="22"/>
          <w:szCs w:val="24"/>
          <w:lang w:val="es-CO" w:eastAsia="es-CO"/>
        </w:rPr>
        <w:t>-</w:t>
      </w:r>
      <w:r w:rsidRPr="00673F15">
        <w:rPr>
          <w:rFonts w:ascii="Arial" w:hAnsi="Arial" w:cs="Arial"/>
          <w:i/>
          <w:sz w:val="12"/>
          <w:szCs w:val="14"/>
          <w:lang w:val="es-CO" w:eastAsia="es-CO"/>
        </w:rPr>
        <w:t xml:space="preserve">          </w:t>
      </w:r>
      <w:r w:rsidRPr="00673F15">
        <w:rPr>
          <w:rFonts w:ascii="Arial" w:hAnsi="Arial" w:cs="Arial"/>
          <w:i/>
          <w:sz w:val="22"/>
          <w:szCs w:val="24"/>
          <w:lang w:val="es-CO" w:eastAsia="es-CO"/>
        </w:rPr>
        <w:t>Interior mensaje de mensajes de texto.</w:t>
      </w:r>
    </w:p>
    <w:p w:rsidR="00673F15" w:rsidRPr="00673F15" w:rsidRDefault="00673F15" w:rsidP="00673F15">
      <w:pPr>
        <w:ind w:left="1068"/>
        <w:rPr>
          <w:rFonts w:ascii="Arial" w:hAnsi="Arial" w:cs="Arial"/>
          <w:i/>
          <w:sz w:val="22"/>
          <w:szCs w:val="24"/>
          <w:lang w:val="es-CO" w:eastAsia="es-CO"/>
        </w:rPr>
      </w:pPr>
      <w:r w:rsidRPr="00673F15">
        <w:rPr>
          <w:rFonts w:ascii="Arial" w:hAnsi="Arial" w:cs="Arial"/>
          <w:i/>
          <w:sz w:val="22"/>
          <w:szCs w:val="24"/>
          <w:lang w:val="es-CO" w:eastAsia="es-CO"/>
        </w:rPr>
        <w:t>-</w:t>
      </w:r>
      <w:r w:rsidRPr="00673F15">
        <w:rPr>
          <w:rFonts w:ascii="Arial" w:hAnsi="Arial" w:cs="Arial"/>
          <w:i/>
          <w:sz w:val="12"/>
          <w:szCs w:val="14"/>
          <w:lang w:val="es-CO" w:eastAsia="es-CO"/>
        </w:rPr>
        <w:t xml:space="preserve">          </w:t>
      </w:r>
      <w:r w:rsidRPr="00673F15">
        <w:rPr>
          <w:rFonts w:ascii="Arial" w:hAnsi="Arial" w:cs="Arial"/>
          <w:i/>
          <w:sz w:val="22"/>
          <w:szCs w:val="24"/>
          <w:lang w:val="es-CO" w:eastAsia="es-CO"/>
        </w:rPr>
        <w:t>Lista de llamadas perdidas interior / exterior.</w:t>
      </w:r>
    </w:p>
    <w:p w:rsidR="00673F15" w:rsidRPr="00673F15" w:rsidRDefault="00673F15" w:rsidP="00673F15">
      <w:pPr>
        <w:ind w:left="1068"/>
        <w:rPr>
          <w:rFonts w:ascii="Arial" w:hAnsi="Arial" w:cs="Arial"/>
          <w:i/>
          <w:sz w:val="22"/>
          <w:szCs w:val="24"/>
          <w:lang w:val="es-CO" w:eastAsia="es-CO"/>
        </w:rPr>
      </w:pPr>
      <w:r w:rsidRPr="00673F15">
        <w:rPr>
          <w:rFonts w:ascii="Arial" w:hAnsi="Arial" w:cs="Arial"/>
          <w:i/>
          <w:sz w:val="22"/>
          <w:szCs w:val="24"/>
          <w:lang w:val="es-CO" w:eastAsia="es-CO"/>
        </w:rPr>
        <w:t>-</w:t>
      </w:r>
      <w:r w:rsidRPr="00673F15">
        <w:rPr>
          <w:rFonts w:ascii="Arial" w:hAnsi="Arial" w:cs="Arial"/>
          <w:i/>
          <w:sz w:val="12"/>
          <w:szCs w:val="14"/>
          <w:lang w:val="es-CO" w:eastAsia="es-CO"/>
        </w:rPr>
        <w:t xml:space="preserve">          </w:t>
      </w:r>
      <w:r w:rsidRPr="00673F15">
        <w:rPr>
          <w:rFonts w:ascii="Arial" w:hAnsi="Arial" w:cs="Arial"/>
          <w:i/>
          <w:sz w:val="22"/>
          <w:szCs w:val="24"/>
          <w:lang w:val="es-CO" w:eastAsia="es-CO"/>
        </w:rPr>
        <w:t xml:space="preserve">CSTA (puerto CTI </w:t>
      </w:r>
      <w:proofErr w:type="spellStart"/>
      <w:r w:rsidRPr="00673F15">
        <w:rPr>
          <w:rFonts w:ascii="Arial" w:hAnsi="Arial" w:cs="Arial"/>
          <w:i/>
          <w:sz w:val="22"/>
          <w:szCs w:val="24"/>
          <w:lang w:val="es-CO" w:eastAsia="es-CO"/>
        </w:rPr>
        <w:t>bi</w:t>
      </w:r>
      <w:proofErr w:type="spellEnd"/>
      <w:r w:rsidRPr="00673F15">
        <w:rPr>
          <w:rFonts w:ascii="Arial" w:hAnsi="Arial" w:cs="Arial"/>
          <w:i/>
          <w:sz w:val="22"/>
          <w:szCs w:val="24"/>
          <w:lang w:val="es-CO" w:eastAsia="es-CO"/>
        </w:rPr>
        <w:t xml:space="preserve">-direccional) </w:t>
      </w:r>
    </w:p>
    <w:p w:rsidR="00673F15" w:rsidRPr="00673F15" w:rsidRDefault="00673F15" w:rsidP="00673F15">
      <w:pPr>
        <w:ind w:left="1068"/>
        <w:rPr>
          <w:rFonts w:ascii="Arial" w:hAnsi="Arial" w:cs="Arial"/>
          <w:i/>
          <w:sz w:val="22"/>
          <w:szCs w:val="24"/>
          <w:lang w:val="es-CO" w:eastAsia="es-CO"/>
        </w:rPr>
      </w:pPr>
      <w:r w:rsidRPr="00673F15">
        <w:rPr>
          <w:rFonts w:ascii="Arial" w:hAnsi="Arial" w:cs="Arial"/>
          <w:i/>
          <w:sz w:val="22"/>
          <w:szCs w:val="24"/>
          <w:lang w:val="es-CO" w:eastAsia="es-CO"/>
        </w:rPr>
        <w:t>-</w:t>
      </w:r>
      <w:r w:rsidRPr="00673F15">
        <w:rPr>
          <w:rFonts w:ascii="Arial" w:hAnsi="Arial" w:cs="Arial"/>
          <w:i/>
          <w:sz w:val="12"/>
          <w:szCs w:val="14"/>
          <w:lang w:val="es-CO" w:eastAsia="es-CO"/>
        </w:rPr>
        <w:t xml:space="preserve">          </w:t>
      </w:r>
      <w:r w:rsidRPr="00673F15">
        <w:rPr>
          <w:rFonts w:ascii="Arial" w:hAnsi="Arial" w:cs="Arial"/>
          <w:i/>
          <w:sz w:val="22"/>
          <w:szCs w:val="24"/>
          <w:lang w:val="es-CO" w:eastAsia="es-CO"/>
        </w:rPr>
        <w:t>1000 números del directorio central.</w:t>
      </w:r>
    </w:p>
    <w:p w:rsidR="00673F15" w:rsidRPr="00673F15" w:rsidRDefault="00673F15" w:rsidP="00673F15">
      <w:pPr>
        <w:ind w:left="1068"/>
        <w:rPr>
          <w:rFonts w:ascii="Arial" w:hAnsi="Arial" w:cs="Arial"/>
          <w:i/>
          <w:sz w:val="22"/>
          <w:szCs w:val="24"/>
          <w:lang w:val="es-CO" w:eastAsia="es-CO"/>
        </w:rPr>
      </w:pPr>
      <w:r w:rsidRPr="00673F15">
        <w:rPr>
          <w:rFonts w:ascii="Arial" w:hAnsi="Arial" w:cs="Arial"/>
          <w:i/>
          <w:sz w:val="22"/>
          <w:szCs w:val="24"/>
          <w:lang w:val="es-CO" w:eastAsia="es-CO"/>
        </w:rPr>
        <w:t>-</w:t>
      </w:r>
      <w:r w:rsidRPr="00673F15">
        <w:rPr>
          <w:rFonts w:ascii="Arial" w:hAnsi="Arial" w:cs="Arial"/>
          <w:i/>
          <w:sz w:val="12"/>
          <w:szCs w:val="14"/>
          <w:lang w:val="es-CO" w:eastAsia="es-CO"/>
        </w:rPr>
        <w:t xml:space="preserve">          </w:t>
      </w:r>
      <w:r w:rsidRPr="00673F15">
        <w:rPr>
          <w:rFonts w:ascii="Arial" w:hAnsi="Arial" w:cs="Arial"/>
          <w:i/>
          <w:sz w:val="22"/>
          <w:szCs w:val="24"/>
          <w:lang w:val="es-CO" w:eastAsia="es-CO"/>
        </w:rPr>
        <w:t>Paquete integrado de ACD.</w:t>
      </w:r>
    </w:p>
    <w:p w:rsidR="00673F15" w:rsidRPr="00673F15" w:rsidRDefault="00673F15" w:rsidP="00673F15">
      <w:pPr>
        <w:ind w:left="1068"/>
        <w:rPr>
          <w:rFonts w:ascii="Arial" w:hAnsi="Arial" w:cs="Arial"/>
          <w:i/>
          <w:sz w:val="22"/>
          <w:szCs w:val="24"/>
          <w:lang w:val="es-CO" w:eastAsia="es-CO"/>
        </w:rPr>
      </w:pPr>
      <w:r w:rsidRPr="00673F15">
        <w:rPr>
          <w:rFonts w:ascii="Arial" w:hAnsi="Arial" w:cs="Arial"/>
          <w:i/>
          <w:sz w:val="22"/>
          <w:szCs w:val="24"/>
          <w:lang w:val="es-CO" w:eastAsia="es-CO"/>
        </w:rPr>
        <w:t>-</w:t>
      </w:r>
      <w:r w:rsidRPr="00673F15">
        <w:rPr>
          <w:rFonts w:ascii="Arial" w:hAnsi="Arial" w:cs="Arial"/>
          <w:i/>
          <w:sz w:val="12"/>
          <w:szCs w:val="14"/>
          <w:lang w:val="es-CO" w:eastAsia="es-CO"/>
        </w:rPr>
        <w:t xml:space="preserve">          </w:t>
      </w:r>
      <w:r w:rsidRPr="00673F15">
        <w:rPr>
          <w:rFonts w:ascii="Arial" w:hAnsi="Arial" w:cs="Arial"/>
          <w:i/>
          <w:sz w:val="22"/>
          <w:szCs w:val="24"/>
          <w:lang w:val="es-CO" w:eastAsia="es-CO"/>
        </w:rPr>
        <w:t>Opción UPS.</w:t>
      </w:r>
    </w:p>
    <w:p w:rsidR="00673F15" w:rsidRPr="00673F15" w:rsidRDefault="00673F15" w:rsidP="00673F15">
      <w:pPr>
        <w:ind w:left="1068"/>
        <w:rPr>
          <w:rFonts w:ascii="Arial" w:hAnsi="Arial" w:cs="Arial"/>
          <w:i/>
          <w:sz w:val="22"/>
          <w:szCs w:val="24"/>
          <w:lang w:val="es-CO" w:eastAsia="es-CO"/>
        </w:rPr>
      </w:pPr>
      <w:r w:rsidRPr="00673F15">
        <w:rPr>
          <w:rFonts w:ascii="Arial" w:hAnsi="Arial" w:cs="Arial"/>
          <w:i/>
          <w:sz w:val="22"/>
          <w:szCs w:val="24"/>
          <w:lang w:val="es-CO" w:eastAsia="es-CO"/>
        </w:rPr>
        <w:t>-</w:t>
      </w:r>
      <w:r w:rsidRPr="00673F15">
        <w:rPr>
          <w:rFonts w:ascii="Arial" w:hAnsi="Arial" w:cs="Arial"/>
          <w:i/>
          <w:sz w:val="12"/>
          <w:szCs w:val="14"/>
          <w:lang w:val="es-CO" w:eastAsia="es-CO"/>
        </w:rPr>
        <w:t xml:space="preserve">          </w:t>
      </w:r>
      <w:r w:rsidRPr="00673F15">
        <w:rPr>
          <w:rFonts w:ascii="Arial" w:hAnsi="Arial" w:cs="Arial"/>
          <w:i/>
          <w:sz w:val="22"/>
          <w:szCs w:val="24"/>
          <w:lang w:val="es-CO" w:eastAsia="es-CO"/>
        </w:rPr>
        <w:t>Movilidad DECT sitio para hasta 250 usuarios inalámbricos.</w:t>
      </w:r>
    </w:p>
    <w:p w:rsidR="00673F15" w:rsidRDefault="00673F15" w:rsidP="00673F15">
      <w:pPr>
        <w:ind w:left="1068"/>
        <w:jc w:val="both"/>
        <w:rPr>
          <w:rFonts w:ascii="Arial" w:hAnsi="Arial" w:cs="Arial"/>
          <w:i/>
          <w:sz w:val="22"/>
          <w:szCs w:val="24"/>
          <w:lang w:val="es-CO" w:eastAsia="es-CO"/>
        </w:rPr>
      </w:pPr>
      <w:r w:rsidRPr="00673F15">
        <w:rPr>
          <w:rFonts w:ascii="Arial" w:hAnsi="Arial" w:cs="Arial"/>
          <w:i/>
          <w:sz w:val="22"/>
          <w:szCs w:val="24"/>
          <w:lang w:val="es-CO" w:eastAsia="es-CO"/>
        </w:rPr>
        <w:lastRenderedPageBreak/>
        <w:t>-</w:t>
      </w:r>
      <w:r w:rsidRPr="00673F15">
        <w:rPr>
          <w:rFonts w:ascii="Arial" w:hAnsi="Arial" w:cs="Arial"/>
          <w:i/>
          <w:sz w:val="12"/>
          <w:szCs w:val="14"/>
          <w:lang w:val="es-CO" w:eastAsia="es-CO"/>
        </w:rPr>
        <w:t xml:space="preserve">          </w:t>
      </w:r>
      <w:r w:rsidRPr="00673F15">
        <w:rPr>
          <w:rFonts w:ascii="Arial" w:hAnsi="Arial" w:cs="Arial"/>
          <w:i/>
          <w:sz w:val="22"/>
          <w:szCs w:val="24"/>
          <w:lang w:val="es-CO" w:eastAsia="es-CO"/>
        </w:rPr>
        <w:t>Debe incluir operadora automática con capacidad de soportar hasta 24 comunicaciones simultáneas multinivel mínimo 5 subniveles. (…)”</w:t>
      </w:r>
    </w:p>
    <w:p w:rsidR="00673F15" w:rsidRDefault="00673F15" w:rsidP="00673F15">
      <w:pPr>
        <w:ind w:left="360"/>
        <w:jc w:val="both"/>
        <w:rPr>
          <w:rFonts w:ascii="Arial" w:hAnsi="Arial" w:cs="Arial"/>
          <w:i/>
          <w:sz w:val="22"/>
          <w:szCs w:val="24"/>
          <w:lang w:val="es-CO" w:eastAsia="es-CO"/>
        </w:rPr>
      </w:pPr>
    </w:p>
    <w:p w:rsidR="00673F15" w:rsidRDefault="00673F15" w:rsidP="00673F15">
      <w:pPr>
        <w:ind w:left="360"/>
        <w:jc w:val="both"/>
        <w:rPr>
          <w:rFonts w:ascii="Arial" w:hAnsi="Arial" w:cs="Arial"/>
          <w:i/>
          <w:sz w:val="22"/>
          <w:szCs w:val="24"/>
          <w:lang w:val="es-CO" w:eastAsia="es-CO"/>
        </w:rPr>
      </w:pPr>
    </w:p>
    <w:p w:rsidR="00673F15" w:rsidRPr="00215EC8" w:rsidRDefault="00673F15" w:rsidP="0067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szCs w:val="22"/>
        </w:rPr>
      </w:pPr>
      <w:r w:rsidRPr="00215EC8">
        <w:rPr>
          <w:rFonts w:ascii="Arial" w:hAnsi="Arial" w:cs="Arial"/>
          <w:b/>
          <w:sz w:val="24"/>
          <w:szCs w:val="22"/>
        </w:rPr>
        <w:t>RESPUESTA DE LA ENTIDAD:</w:t>
      </w:r>
    </w:p>
    <w:p w:rsidR="00673F15" w:rsidRDefault="00673F15" w:rsidP="00673F15">
      <w:pPr>
        <w:jc w:val="both"/>
        <w:rPr>
          <w:rFonts w:ascii="Arial" w:hAnsi="Arial" w:cs="Arial"/>
          <w:sz w:val="22"/>
          <w:szCs w:val="22"/>
        </w:rPr>
      </w:pPr>
    </w:p>
    <w:p w:rsidR="00673F15" w:rsidRDefault="00673F15" w:rsidP="00673F15">
      <w:pPr>
        <w:jc w:val="both"/>
        <w:rPr>
          <w:rFonts w:ascii="Arial" w:hAnsi="Arial" w:cs="Arial"/>
          <w:i/>
          <w:sz w:val="22"/>
          <w:szCs w:val="24"/>
          <w:lang w:val="es-CO" w:eastAsia="es-CO"/>
        </w:rPr>
      </w:pPr>
      <w:r>
        <w:rPr>
          <w:rFonts w:ascii="Arial" w:hAnsi="Arial" w:cs="Arial"/>
          <w:sz w:val="22"/>
          <w:szCs w:val="22"/>
        </w:rPr>
        <w:t>Una vez examinado el contenido de la observación la Entidad se permite manifestar</w:t>
      </w:r>
      <w:r w:rsidR="00E66CB6">
        <w:rPr>
          <w:rFonts w:ascii="Arial" w:hAnsi="Arial" w:cs="Arial"/>
          <w:sz w:val="22"/>
          <w:szCs w:val="22"/>
        </w:rPr>
        <w:t xml:space="preserve"> que considera pertinente aceptar la observación y </w:t>
      </w:r>
      <w:r w:rsidR="00680936">
        <w:rPr>
          <w:rFonts w:ascii="Arial" w:hAnsi="Arial" w:cs="Arial"/>
          <w:sz w:val="22"/>
          <w:szCs w:val="22"/>
        </w:rPr>
        <w:t xml:space="preserve">por lo tanto </w:t>
      </w:r>
      <w:r w:rsidR="00E66CB6">
        <w:rPr>
          <w:rFonts w:ascii="Arial" w:hAnsi="Arial" w:cs="Arial"/>
          <w:sz w:val="22"/>
          <w:szCs w:val="22"/>
        </w:rPr>
        <w:t xml:space="preserve">hará los cambios </w:t>
      </w:r>
      <w:r w:rsidR="00476DA0">
        <w:rPr>
          <w:rFonts w:ascii="Arial" w:hAnsi="Arial" w:cs="Arial"/>
          <w:sz w:val="22"/>
          <w:szCs w:val="22"/>
        </w:rPr>
        <w:t xml:space="preserve">pertinentes </w:t>
      </w:r>
      <w:r w:rsidR="00E66CB6">
        <w:rPr>
          <w:rFonts w:ascii="Arial" w:hAnsi="Arial" w:cs="Arial"/>
          <w:sz w:val="22"/>
          <w:szCs w:val="22"/>
        </w:rPr>
        <w:t>en</w:t>
      </w:r>
      <w:r w:rsidR="00680936">
        <w:rPr>
          <w:rFonts w:ascii="Arial" w:hAnsi="Arial" w:cs="Arial"/>
          <w:sz w:val="22"/>
          <w:szCs w:val="22"/>
        </w:rPr>
        <w:t xml:space="preserve"> el pliego de condiciones</w:t>
      </w:r>
      <w:r w:rsidR="00E66CB6">
        <w:rPr>
          <w:rFonts w:ascii="Arial" w:hAnsi="Arial" w:cs="Arial"/>
          <w:sz w:val="22"/>
          <w:szCs w:val="22"/>
        </w:rPr>
        <w:t xml:space="preserve"> definitivo</w:t>
      </w:r>
      <w:r w:rsidR="00680936">
        <w:rPr>
          <w:rFonts w:ascii="Arial" w:hAnsi="Arial" w:cs="Arial"/>
          <w:sz w:val="22"/>
          <w:szCs w:val="22"/>
        </w:rPr>
        <w:t>.</w:t>
      </w:r>
    </w:p>
    <w:p w:rsidR="00673F15" w:rsidRPr="00673F15" w:rsidRDefault="00673F15" w:rsidP="00673F15">
      <w:pPr>
        <w:ind w:left="360"/>
        <w:jc w:val="both"/>
        <w:rPr>
          <w:rFonts w:ascii="Arial" w:hAnsi="Arial" w:cs="Arial"/>
          <w:i/>
          <w:sz w:val="22"/>
          <w:szCs w:val="24"/>
          <w:lang w:val="es-CO" w:eastAsia="es-CO"/>
        </w:rPr>
      </w:pPr>
    </w:p>
    <w:p w:rsidR="00673F15" w:rsidRPr="00673F15" w:rsidRDefault="00673F15" w:rsidP="00673F15">
      <w:pPr>
        <w:spacing w:before="100" w:beforeAutospacing="1"/>
        <w:ind w:left="708"/>
        <w:rPr>
          <w:rFonts w:ascii="Arial" w:hAnsi="Arial" w:cs="Arial"/>
          <w:i/>
          <w:sz w:val="22"/>
          <w:szCs w:val="24"/>
          <w:lang w:val="es-CO" w:eastAsia="es-CO"/>
        </w:rPr>
      </w:pPr>
      <w:r w:rsidRPr="00673F15">
        <w:rPr>
          <w:rFonts w:ascii="Arial" w:hAnsi="Arial" w:cs="Arial"/>
          <w:i/>
          <w:sz w:val="22"/>
          <w:szCs w:val="24"/>
          <w:lang w:val="es-CO" w:eastAsia="es-CO"/>
        </w:rPr>
        <w:t xml:space="preserve"> “(…) </w:t>
      </w:r>
      <w:r w:rsidRPr="00673F15">
        <w:rPr>
          <w:rFonts w:ascii="Arial" w:hAnsi="Arial" w:cs="Arial"/>
          <w:b/>
          <w:i/>
          <w:sz w:val="22"/>
          <w:szCs w:val="24"/>
          <w:lang w:val="es-CO" w:eastAsia="es-CO"/>
        </w:rPr>
        <w:t>2.</w:t>
      </w:r>
      <w:r w:rsidRPr="00673F15">
        <w:rPr>
          <w:rFonts w:ascii="Arial" w:hAnsi="Arial" w:cs="Arial"/>
          <w:i/>
          <w:sz w:val="12"/>
          <w:szCs w:val="14"/>
          <w:lang w:val="es-CO" w:eastAsia="es-CO"/>
        </w:rPr>
        <w:t xml:space="preserve">      </w:t>
      </w:r>
      <w:r w:rsidRPr="00673F15">
        <w:rPr>
          <w:rFonts w:ascii="Arial" w:hAnsi="Arial" w:cs="Arial"/>
          <w:b/>
          <w:bCs/>
          <w:i/>
          <w:sz w:val="22"/>
          <w:szCs w:val="24"/>
          <w:lang w:val="es-CO" w:eastAsia="es-CO"/>
        </w:rPr>
        <w:t>En cuanto a Crecimiento:</w:t>
      </w:r>
      <w:r w:rsidRPr="00673F15">
        <w:rPr>
          <w:rFonts w:ascii="Arial" w:hAnsi="Arial" w:cs="Arial"/>
          <w:i/>
          <w:sz w:val="22"/>
          <w:szCs w:val="24"/>
          <w:lang w:val="es-CO" w:eastAsia="es-CO"/>
        </w:rPr>
        <w:t xml:space="preserve">             </w:t>
      </w:r>
    </w:p>
    <w:p w:rsidR="00673F15" w:rsidRPr="00673F15" w:rsidRDefault="00673F15" w:rsidP="00673F15">
      <w:pPr>
        <w:spacing w:before="100" w:beforeAutospacing="1" w:after="100" w:afterAutospacing="1"/>
        <w:ind w:left="708"/>
        <w:jc w:val="both"/>
        <w:rPr>
          <w:rFonts w:ascii="Arial" w:hAnsi="Arial" w:cs="Arial"/>
          <w:i/>
          <w:sz w:val="22"/>
          <w:szCs w:val="24"/>
          <w:lang w:val="es-CO" w:eastAsia="es-CO"/>
        </w:rPr>
      </w:pPr>
      <w:r w:rsidRPr="00673F15">
        <w:rPr>
          <w:rFonts w:ascii="Arial" w:hAnsi="Arial" w:cs="Arial"/>
          <w:i/>
          <w:sz w:val="22"/>
          <w:szCs w:val="24"/>
          <w:lang w:val="es-CO" w:eastAsia="es-CO"/>
        </w:rPr>
        <w:t>Queremos saber si en el sitio central, Empocaldas proyecta crecer hasta 500. </w:t>
      </w:r>
    </w:p>
    <w:p w:rsidR="00673F15" w:rsidRPr="00673F15" w:rsidRDefault="00673F15" w:rsidP="00673F15">
      <w:pPr>
        <w:spacing w:before="100" w:beforeAutospacing="1" w:after="100" w:afterAutospacing="1"/>
        <w:ind w:left="708"/>
        <w:jc w:val="both"/>
        <w:rPr>
          <w:rFonts w:ascii="Arial" w:hAnsi="Arial" w:cs="Arial"/>
          <w:i/>
          <w:sz w:val="22"/>
          <w:szCs w:val="24"/>
          <w:lang w:val="es-CO" w:eastAsia="es-CO"/>
        </w:rPr>
      </w:pPr>
      <w:r w:rsidRPr="00673F15">
        <w:rPr>
          <w:rFonts w:ascii="Arial" w:hAnsi="Arial" w:cs="Arial"/>
          <w:i/>
          <w:sz w:val="22"/>
          <w:szCs w:val="24"/>
          <w:lang w:val="es-CO" w:eastAsia="es-CO"/>
        </w:rPr>
        <w:t>Un crecimiento del 300 % de la capacidad podría ser incluso un crecimiento importante para considerar y se ajustaría  a los estándares de crecimiento de la industria. </w:t>
      </w:r>
    </w:p>
    <w:p w:rsidR="00673F15" w:rsidRPr="00673F15" w:rsidRDefault="00673F15" w:rsidP="00673F15">
      <w:pPr>
        <w:spacing w:before="100" w:beforeAutospacing="1" w:after="100" w:afterAutospacing="1"/>
        <w:ind w:left="708"/>
        <w:jc w:val="both"/>
        <w:rPr>
          <w:rFonts w:ascii="Arial" w:hAnsi="Arial" w:cs="Arial"/>
          <w:i/>
          <w:sz w:val="22"/>
          <w:szCs w:val="24"/>
          <w:lang w:val="es-CO" w:eastAsia="es-CO"/>
        </w:rPr>
      </w:pPr>
      <w:r w:rsidRPr="00673F15">
        <w:rPr>
          <w:rFonts w:ascii="Arial" w:hAnsi="Arial" w:cs="Arial"/>
          <w:i/>
          <w:sz w:val="22"/>
          <w:szCs w:val="24"/>
          <w:lang w:val="es-CO" w:eastAsia="es-CO"/>
        </w:rPr>
        <w:t>De lo contrario solicitamos que sea considerado un numero de extensiones menores para el sitio Central y así podernos adaptar al presupuesto actual. </w:t>
      </w:r>
    </w:p>
    <w:p w:rsidR="00673F15" w:rsidRDefault="00673F15" w:rsidP="00673F15">
      <w:pPr>
        <w:numPr>
          <w:ilvl w:val="0"/>
          <w:numId w:val="3"/>
        </w:numPr>
        <w:tabs>
          <w:tab w:val="clear" w:pos="720"/>
          <w:tab w:val="num" w:pos="1428"/>
        </w:tabs>
        <w:spacing w:before="100" w:beforeAutospacing="1" w:after="100" w:afterAutospacing="1"/>
        <w:ind w:left="1428"/>
        <w:jc w:val="both"/>
        <w:rPr>
          <w:rFonts w:ascii="Arial" w:hAnsi="Arial" w:cs="Arial"/>
          <w:i/>
          <w:sz w:val="22"/>
          <w:szCs w:val="24"/>
          <w:lang w:val="es-CO" w:eastAsia="es-CO"/>
        </w:rPr>
      </w:pPr>
      <w:r w:rsidRPr="00673F15">
        <w:rPr>
          <w:rFonts w:ascii="Arial" w:hAnsi="Arial" w:cs="Arial"/>
          <w:i/>
          <w:sz w:val="22"/>
          <w:szCs w:val="24"/>
          <w:lang w:val="es-CO" w:eastAsia="es-CO"/>
        </w:rPr>
        <w:t xml:space="preserve">La central telefónica debe permitir un crecimiento de hasta 500 usuarios como mínimo en </w:t>
      </w:r>
      <w:proofErr w:type="spellStart"/>
      <w:r w:rsidRPr="00673F15">
        <w:rPr>
          <w:rFonts w:ascii="Arial" w:hAnsi="Arial" w:cs="Arial"/>
          <w:i/>
          <w:sz w:val="22"/>
          <w:szCs w:val="24"/>
          <w:lang w:val="es-CO" w:eastAsia="es-CO"/>
        </w:rPr>
        <w:t>standalone</w:t>
      </w:r>
      <w:proofErr w:type="spellEnd"/>
      <w:r w:rsidRPr="00673F15">
        <w:rPr>
          <w:rFonts w:ascii="Arial" w:hAnsi="Arial" w:cs="Arial"/>
          <w:i/>
          <w:sz w:val="22"/>
          <w:szCs w:val="24"/>
          <w:lang w:val="es-CO" w:eastAsia="es-CO"/>
        </w:rPr>
        <w:t>. (…)”</w:t>
      </w:r>
    </w:p>
    <w:p w:rsidR="00673F15" w:rsidRPr="00215EC8" w:rsidRDefault="00673F15" w:rsidP="00673F15">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b/>
          <w:sz w:val="24"/>
          <w:szCs w:val="22"/>
        </w:rPr>
      </w:pPr>
      <w:r w:rsidRPr="00215EC8">
        <w:rPr>
          <w:rFonts w:ascii="Arial" w:hAnsi="Arial" w:cs="Arial"/>
          <w:b/>
          <w:sz w:val="24"/>
          <w:szCs w:val="22"/>
        </w:rPr>
        <w:t>RESPUESTA DE LA ENTIDAD:</w:t>
      </w:r>
    </w:p>
    <w:p w:rsidR="00673F15" w:rsidRDefault="00673F15" w:rsidP="00673F15">
      <w:pPr>
        <w:jc w:val="both"/>
        <w:rPr>
          <w:rFonts w:ascii="Arial" w:hAnsi="Arial" w:cs="Arial"/>
          <w:sz w:val="22"/>
          <w:szCs w:val="22"/>
        </w:rPr>
      </w:pPr>
    </w:p>
    <w:p w:rsidR="00E66CB6" w:rsidRDefault="00E66CB6" w:rsidP="00E66CB6">
      <w:pPr>
        <w:jc w:val="both"/>
        <w:rPr>
          <w:rFonts w:ascii="Arial" w:hAnsi="Arial" w:cs="Arial"/>
          <w:i/>
          <w:sz w:val="22"/>
          <w:szCs w:val="24"/>
          <w:lang w:val="es-CO" w:eastAsia="es-CO"/>
        </w:rPr>
      </w:pPr>
      <w:r>
        <w:rPr>
          <w:rFonts w:ascii="Arial" w:hAnsi="Arial" w:cs="Arial"/>
          <w:sz w:val="22"/>
          <w:szCs w:val="22"/>
        </w:rPr>
        <w:t xml:space="preserve">Una vez examinado el contenido de la observación la Entidad se permite manifestar que considera pertinente aceptar la observación y </w:t>
      </w:r>
      <w:r w:rsidR="00680936">
        <w:rPr>
          <w:rFonts w:ascii="Arial" w:hAnsi="Arial" w:cs="Arial"/>
          <w:sz w:val="22"/>
          <w:szCs w:val="22"/>
        </w:rPr>
        <w:t>por lo tanto realizará las modificaciones a las que haya lugar</w:t>
      </w:r>
      <w:r>
        <w:rPr>
          <w:rFonts w:ascii="Arial" w:hAnsi="Arial" w:cs="Arial"/>
          <w:sz w:val="22"/>
          <w:szCs w:val="22"/>
        </w:rPr>
        <w:t xml:space="preserve"> en </w:t>
      </w:r>
      <w:r w:rsidR="00680936">
        <w:rPr>
          <w:rFonts w:ascii="Arial" w:hAnsi="Arial" w:cs="Arial"/>
          <w:sz w:val="22"/>
          <w:szCs w:val="22"/>
        </w:rPr>
        <w:t>el</w:t>
      </w:r>
      <w:r>
        <w:rPr>
          <w:rFonts w:ascii="Arial" w:hAnsi="Arial" w:cs="Arial"/>
          <w:sz w:val="22"/>
          <w:szCs w:val="22"/>
        </w:rPr>
        <w:t xml:space="preserve"> pliego</w:t>
      </w:r>
      <w:r w:rsidR="00680936">
        <w:rPr>
          <w:rFonts w:ascii="Arial" w:hAnsi="Arial" w:cs="Arial"/>
          <w:sz w:val="22"/>
          <w:szCs w:val="22"/>
        </w:rPr>
        <w:t xml:space="preserve"> de condiciones</w:t>
      </w:r>
      <w:r>
        <w:rPr>
          <w:rFonts w:ascii="Arial" w:hAnsi="Arial" w:cs="Arial"/>
          <w:sz w:val="22"/>
          <w:szCs w:val="22"/>
        </w:rPr>
        <w:t xml:space="preserve"> definitivo</w:t>
      </w:r>
      <w:r w:rsidR="00680936">
        <w:rPr>
          <w:rFonts w:ascii="Arial" w:hAnsi="Arial" w:cs="Arial"/>
          <w:sz w:val="22"/>
          <w:szCs w:val="22"/>
        </w:rPr>
        <w:t>.</w:t>
      </w:r>
    </w:p>
    <w:p w:rsidR="00673F15" w:rsidRDefault="00673F15" w:rsidP="00673F15">
      <w:pPr>
        <w:rPr>
          <w:rFonts w:ascii="Arial" w:hAnsi="Arial" w:cs="Arial"/>
          <w:b/>
          <w:bCs/>
          <w:sz w:val="24"/>
          <w:szCs w:val="24"/>
          <w:lang w:val="es-CO" w:eastAsia="es-CO"/>
        </w:rPr>
      </w:pPr>
    </w:p>
    <w:p w:rsidR="00680936" w:rsidRDefault="00680936" w:rsidP="00673F15">
      <w:pPr>
        <w:rPr>
          <w:rFonts w:ascii="Arial" w:hAnsi="Arial" w:cs="Arial"/>
          <w:b/>
          <w:bCs/>
          <w:sz w:val="24"/>
          <w:szCs w:val="24"/>
          <w:lang w:val="es-CO" w:eastAsia="es-CO"/>
        </w:rPr>
      </w:pPr>
    </w:p>
    <w:p w:rsidR="00673F15" w:rsidRPr="00673F15" w:rsidRDefault="00673F15" w:rsidP="00673F15">
      <w:pPr>
        <w:ind w:left="708"/>
        <w:rPr>
          <w:rFonts w:ascii="Arial" w:hAnsi="Arial" w:cs="Arial"/>
          <w:i/>
          <w:sz w:val="22"/>
          <w:szCs w:val="24"/>
          <w:lang w:val="es-CO" w:eastAsia="es-CO"/>
        </w:rPr>
      </w:pPr>
      <w:r w:rsidRPr="00673F15">
        <w:rPr>
          <w:rFonts w:ascii="Arial" w:hAnsi="Arial" w:cs="Arial"/>
          <w:bCs/>
          <w:i/>
          <w:sz w:val="22"/>
          <w:szCs w:val="24"/>
          <w:lang w:val="es-CO" w:eastAsia="es-CO"/>
        </w:rPr>
        <w:t>“(…)</w:t>
      </w:r>
      <w:r w:rsidRPr="00673F15">
        <w:rPr>
          <w:rFonts w:ascii="Arial" w:hAnsi="Arial" w:cs="Arial"/>
          <w:b/>
          <w:bCs/>
          <w:i/>
          <w:sz w:val="22"/>
          <w:szCs w:val="24"/>
          <w:lang w:val="es-CO" w:eastAsia="es-CO"/>
        </w:rPr>
        <w:t xml:space="preserve"> 3.</w:t>
      </w:r>
      <w:r w:rsidRPr="00673F15">
        <w:rPr>
          <w:rFonts w:ascii="Arial" w:hAnsi="Arial" w:cs="Arial"/>
          <w:b/>
          <w:bCs/>
          <w:i/>
          <w:sz w:val="12"/>
          <w:szCs w:val="14"/>
          <w:lang w:val="es-CO" w:eastAsia="es-CO"/>
        </w:rPr>
        <w:t xml:space="preserve">      </w:t>
      </w:r>
      <w:r w:rsidRPr="00673F15">
        <w:rPr>
          <w:rFonts w:ascii="Arial" w:hAnsi="Arial" w:cs="Arial"/>
          <w:b/>
          <w:bCs/>
          <w:i/>
          <w:sz w:val="22"/>
          <w:szCs w:val="24"/>
          <w:lang w:val="es-CO" w:eastAsia="es-CO"/>
        </w:rPr>
        <w:t>Crecimiento Zonal</w:t>
      </w:r>
    </w:p>
    <w:p w:rsidR="00673F15" w:rsidRPr="00673F15" w:rsidRDefault="00673F15" w:rsidP="00673F15">
      <w:pPr>
        <w:spacing w:before="100" w:beforeAutospacing="1" w:after="100" w:afterAutospacing="1"/>
        <w:ind w:left="708"/>
        <w:jc w:val="both"/>
        <w:rPr>
          <w:rFonts w:ascii="Arial" w:hAnsi="Arial" w:cs="Arial"/>
          <w:i/>
          <w:sz w:val="22"/>
          <w:szCs w:val="24"/>
          <w:lang w:val="es-CO" w:eastAsia="es-CO"/>
        </w:rPr>
      </w:pPr>
      <w:r w:rsidRPr="00673F15">
        <w:rPr>
          <w:rFonts w:ascii="Arial" w:hAnsi="Arial" w:cs="Arial"/>
          <w:i/>
          <w:sz w:val="22"/>
          <w:szCs w:val="24"/>
          <w:lang w:val="es-CO" w:eastAsia="es-CO"/>
        </w:rPr>
        <w:t>Para el diseño en red o estrella, del sistema telefónico: Cuantos canales se deben reservar para cada conexión entre sede, de que tamaño es el canal de datos que cada una tiene en enlace dedicado</w:t>
      </w:r>
      <w:proofErr w:type="gramStart"/>
      <w:r w:rsidRPr="00673F15">
        <w:rPr>
          <w:rFonts w:ascii="Arial" w:hAnsi="Arial" w:cs="Arial"/>
          <w:i/>
          <w:sz w:val="22"/>
          <w:szCs w:val="24"/>
          <w:lang w:val="es-CO" w:eastAsia="es-CO"/>
        </w:rPr>
        <w:t>?</w:t>
      </w:r>
      <w:proofErr w:type="gramEnd"/>
      <w:r w:rsidRPr="00673F15">
        <w:rPr>
          <w:rFonts w:ascii="Arial" w:hAnsi="Arial" w:cs="Arial"/>
          <w:i/>
          <w:sz w:val="22"/>
          <w:szCs w:val="24"/>
          <w:lang w:val="es-CO" w:eastAsia="es-CO"/>
        </w:rPr>
        <w:t xml:space="preserve"> Estimamos que cada canal de Voz consume 16k y puede ser en establecido sobre una llamada entrante o saliente.</w:t>
      </w:r>
    </w:p>
    <w:p w:rsidR="00673F15" w:rsidRDefault="00673F15" w:rsidP="00C03095">
      <w:pPr>
        <w:spacing w:before="100" w:beforeAutospacing="1" w:after="100" w:afterAutospacing="1"/>
        <w:ind w:left="708"/>
        <w:jc w:val="both"/>
        <w:rPr>
          <w:rFonts w:ascii="Arial" w:hAnsi="Arial" w:cs="Arial"/>
          <w:b/>
          <w:sz w:val="22"/>
          <w:szCs w:val="22"/>
        </w:rPr>
      </w:pPr>
      <w:r w:rsidRPr="00673F15">
        <w:rPr>
          <w:rFonts w:ascii="Arial" w:hAnsi="Arial" w:cs="Arial"/>
          <w:i/>
          <w:sz w:val="22"/>
          <w:szCs w:val="24"/>
          <w:lang w:val="es-CO" w:eastAsia="es-CO"/>
        </w:rPr>
        <w:t>·</w:t>
      </w:r>
      <w:r w:rsidRPr="00673F15">
        <w:rPr>
          <w:rFonts w:ascii="Arial" w:hAnsi="Arial" w:cs="Arial"/>
          <w:i/>
          <w:sz w:val="12"/>
          <w:szCs w:val="14"/>
          <w:lang w:val="es-CO" w:eastAsia="es-CO"/>
        </w:rPr>
        <w:t xml:space="preserve">         </w:t>
      </w:r>
      <w:r w:rsidRPr="00673F15">
        <w:rPr>
          <w:rFonts w:ascii="Arial" w:hAnsi="Arial" w:cs="Arial"/>
          <w:i/>
          <w:sz w:val="22"/>
          <w:szCs w:val="24"/>
          <w:lang w:val="es-CO" w:eastAsia="es-CO"/>
        </w:rPr>
        <w:t xml:space="preserve">La central telefónica suministrada debe permitir establecer una arquitectura distribuida de hasta 30 centrales de las mismas características o superiores, comunicadas en </w:t>
      </w:r>
      <w:proofErr w:type="spellStart"/>
      <w:r w:rsidRPr="00673F15">
        <w:rPr>
          <w:rFonts w:ascii="Arial" w:hAnsi="Arial" w:cs="Arial"/>
          <w:i/>
          <w:sz w:val="22"/>
          <w:szCs w:val="24"/>
          <w:lang w:val="es-CO" w:eastAsia="es-CO"/>
        </w:rPr>
        <w:t>trunking</w:t>
      </w:r>
      <w:proofErr w:type="spellEnd"/>
      <w:r w:rsidRPr="00673F15">
        <w:rPr>
          <w:rFonts w:ascii="Arial" w:hAnsi="Arial" w:cs="Arial"/>
          <w:i/>
          <w:sz w:val="22"/>
          <w:szCs w:val="24"/>
          <w:lang w:val="es-CO" w:eastAsia="es-CO"/>
        </w:rPr>
        <w:t>, esto con el fin de asegurar el crecimiento. (…)”</w:t>
      </w:r>
    </w:p>
    <w:p w:rsidR="00673F15" w:rsidRPr="00215EC8" w:rsidRDefault="00673F15" w:rsidP="0067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szCs w:val="22"/>
        </w:rPr>
      </w:pPr>
      <w:r w:rsidRPr="00215EC8">
        <w:rPr>
          <w:rFonts w:ascii="Arial" w:hAnsi="Arial" w:cs="Arial"/>
          <w:b/>
          <w:sz w:val="24"/>
          <w:szCs w:val="22"/>
        </w:rPr>
        <w:t>RESPUESTA DE LA ENTIDAD:</w:t>
      </w:r>
    </w:p>
    <w:p w:rsidR="00673F15" w:rsidRDefault="00673F15" w:rsidP="00673F15">
      <w:pPr>
        <w:jc w:val="both"/>
        <w:rPr>
          <w:rFonts w:ascii="Arial" w:hAnsi="Arial" w:cs="Arial"/>
          <w:sz w:val="22"/>
          <w:szCs w:val="22"/>
        </w:rPr>
      </w:pPr>
    </w:p>
    <w:p w:rsidR="00E66CB6" w:rsidRDefault="00E66CB6" w:rsidP="00E66CB6">
      <w:pPr>
        <w:jc w:val="both"/>
        <w:rPr>
          <w:rFonts w:ascii="Arial" w:hAnsi="Arial" w:cs="Arial"/>
          <w:i/>
          <w:sz w:val="22"/>
          <w:szCs w:val="24"/>
          <w:lang w:val="es-CO" w:eastAsia="es-CO"/>
        </w:rPr>
      </w:pPr>
      <w:r>
        <w:rPr>
          <w:rFonts w:ascii="Arial" w:hAnsi="Arial" w:cs="Arial"/>
          <w:sz w:val="22"/>
          <w:szCs w:val="22"/>
        </w:rPr>
        <w:t>Una vez examinado el contenido de la observación la Entidad se permite manifestar que considera pertinente aceptar la observación y</w:t>
      </w:r>
      <w:r w:rsidR="00680936">
        <w:rPr>
          <w:rFonts w:ascii="Arial" w:hAnsi="Arial" w:cs="Arial"/>
          <w:sz w:val="22"/>
          <w:szCs w:val="22"/>
        </w:rPr>
        <w:t xml:space="preserve"> por lo tanto</w:t>
      </w:r>
      <w:r>
        <w:rPr>
          <w:rFonts w:ascii="Arial" w:hAnsi="Arial" w:cs="Arial"/>
          <w:sz w:val="22"/>
          <w:szCs w:val="22"/>
        </w:rPr>
        <w:t xml:space="preserve"> </w:t>
      </w:r>
      <w:r w:rsidR="00680936">
        <w:rPr>
          <w:rFonts w:ascii="Arial" w:hAnsi="Arial" w:cs="Arial"/>
          <w:sz w:val="22"/>
          <w:szCs w:val="22"/>
        </w:rPr>
        <w:t>se introducirá los respectivos</w:t>
      </w:r>
      <w:r>
        <w:rPr>
          <w:rFonts w:ascii="Arial" w:hAnsi="Arial" w:cs="Arial"/>
          <w:sz w:val="22"/>
          <w:szCs w:val="22"/>
        </w:rPr>
        <w:t xml:space="preserve"> cambios en </w:t>
      </w:r>
      <w:r w:rsidR="00680936">
        <w:rPr>
          <w:rFonts w:ascii="Arial" w:hAnsi="Arial" w:cs="Arial"/>
          <w:sz w:val="22"/>
          <w:szCs w:val="22"/>
        </w:rPr>
        <w:t xml:space="preserve">el pliego de condiciones </w:t>
      </w:r>
      <w:r>
        <w:rPr>
          <w:rFonts w:ascii="Arial" w:hAnsi="Arial" w:cs="Arial"/>
          <w:sz w:val="22"/>
          <w:szCs w:val="22"/>
        </w:rPr>
        <w:t>definitivo</w:t>
      </w:r>
      <w:r w:rsidR="00680936">
        <w:rPr>
          <w:rFonts w:ascii="Arial" w:hAnsi="Arial" w:cs="Arial"/>
          <w:sz w:val="22"/>
          <w:szCs w:val="22"/>
        </w:rPr>
        <w:t>.</w:t>
      </w:r>
    </w:p>
    <w:p w:rsidR="00673F15" w:rsidRPr="00673F15" w:rsidRDefault="00E66CB6" w:rsidP="00E66CB6">
      <w:pPr>
        <w:spacing w:before="100" w:beforeAutospacing="1" w:after="100" w:afterAutospacing="1"/>
        <w:ind w:left="708"/>
        <w:jc w:val="both"/>
        <w:rPr>
          <w:rFonts w:ascii="Arial" w:hAnsi="Arial" w:cs="Arial"/>
          <w:i/>
          <w:sz w:val="22"/>
          <w:szCs w:val="24"/>
          <w:lang w:val="es-CO" w:eastAsia="es-CO"/>
        </w:rPr>
      </w:pPr>
      <w:r w:rsidRPr="00215EC8">
        <w:rPr>
          <w:rFonts w:ascii="Arial" w:hAnsi="Arial" w:cs="Arial"/>
          <w:bCs/>
          <w:i/>
          <w:sz w:val="24"/>
          <w:szCs w:val="24"/>
          <w:lang w:val="es-CO" w:eastAsia="es-CO"/>
        </w:rPr>
        <w:t xml:space="preserve"> </w:t>
      </w:r>
      <w:r w:rsidR="00215EC8" w:rsidRPr="00215EC8">
        <w:rPr>
          <w:rFonts w:ascii="Arial" w:hAnsi="Arial" w:cs="Arial"/>
          <w:bCs/>
          <w:i/>
          <w:sz w:val="24"/>
          <w:szCs w:val="24"/>
          <w:lang w:val="es-CO" w:eastAsia="es-CO"/>
        </w:rPr>
        <w:t>“(…)</w:t>
      </w:r>
      <w:r w:rsidR="00215EC8" w:rsidRPr="00215EC8">
        <w:rPr>
          <w:rFonts w:ascii="Arial" w:hAnsi="Arial" w:cs="Arial"/>
          <w:b/>
          <w:bCs/>
          <w:i/>
          <w:sz w:val="24"/>
          <w:szCs w:val="24"/>
          <w:lang w:val="es-CO" w:eastAsia="es-CO"/>
        </w:rPr>
        <w:t xml:space="preserve"> </w:t>
      </w:r>
      <w:r w:rsidR="00673F15" w:rsidRPr="00673F15">
        <w:rPr>
          <w:rFonts w:ascii="Arial" w:hAnsi="Arial" w:cs="Arial"/>
          <w:b/>
          <w:bCs/>
          <w:i/>
          <w:sz w:val="24"/>
          <w:szCs w:val="24"/>
          <w:lang w:val="es-CO" w:eastAsia="es-CO"/>
        </w:rPr>
        <w:t>4.</w:t>
      </w:r>
      <w:r w:rsidR="00673F15" w:rsidRPr="00673F15">
        <w:rPr>
          <w:rFonts w:ascii="Arial" w:hAnsi="Arial" w:cs="Arial"/>
          <w:b/>
          <w:bCs/>
          <w:i/>
          <w:sz w:val="14"/>
          <w:szCs w:val="14"/>
          <w:lang w:val="es-CO" w:eastAsia="es-CO"/>
        </w:rPr>
        <w:t xml:space="preserve">      </w:t>
      </w:r>
      <w:r w:rsidR="00673F15" w:rsidRPr="00673F15">
        <w:rPr>
          <w:rFonts w:ascii="Arial" w:hAnsi="Arial" w:cs="Arial"/>
          <w:b/>
          <w:bCs/>
          <w:i/>
          <w:sz w:val="22"/>
          <w:szCs w:val="24"/>
          <w:lang w:val="es-CO" w:eastAsia="es-CO"/>
        </w:rPr>
        <w:t>TELEFONOS</w:t>
      </w:r>
    </w:p>
    <w:p w:rsidR="00673F15" w:rsidRPr="00673F15" w:rsidRDefault="00673F15" w:rsidP="00215EC8">
      <w:pPr>
        <w:spacing w:before="100" w:beforeAutospacing="1"/>
        <w:ind w:left="708"/>
        <w:jc w:val="both"/>
        <w:rPr>
          <w:rFonts w:ascii="Arial" w:hAnsi="Arial" w:cs="Arial"/>
          <w:i/>
          <w:sz w:val="22"/>
          <w:szCs w:val="24"/>
          <w:lang w:val="es-CO" w:eastAsia="es-CO"/>
        </w:rPr>
      </w:pPr>
      <w:r w:rsidRPr="00673F15">
        <w:rPr>
          <w:rFonts w:ascii="Arial" w:hAnsi="Arial" w:cs="Arial"/>
          <w:i/>
          <w:sz w:val="22"/>
          <w:szCs w:val="24"/>
          <w:lang w:val="es-CO" w:eastAsia="es-CO"/>
        </w:rPr>
        <w:lastRenderedPageBreak/>
        <w:t xml:space="preserve"> Proponemos que los teléfonos puedan ser propietarios, no SIP Libre. Esto no hace la diferencia, y así conservar las licencias de SIP Libre para poder conectar otros elementos  como </w:t>
      </w:r>
      <w:proofErr w:type="spellStart"/>
      <w:r w:rsidRPr="00673F15">
        <w:rPr>
          <w:rFonts w:ascii="Arial" w:hAnsi="Arial" w:cs="Arial"/>
          <w:i/>
          <w:sz w:val="22"/>
          <w:szCs w:val="24"/>
          <w:lang w:val="es-CO" w:eastAsia="es-CO"/>
        </w:rPr>
        <w:t>SmartPhones</w:t>
      </w:r>
      <w:proofErr w:type="spellEnd"/>
      <w:r w:rsidRPr="00673F15">
        <w:rPr>
          <w:rFonts w:ascii="Arial" w:hAnsi="Arial" w:cs="Arial"/>
          <w:i/>
          <w:sz w:val="22"/>
          <w:szCs w:val="24"/>
          <w:lang w:val="es-CO" w:eastAsia="es-CO"/>
        </w:rPr>
        <w:t xml:space="preserve"> o </w:t>
      </w:r>
      <w:proofErr w:type="spellStart"/>
      <w:r w:rsidRPr="00673F15">
        <w:rPr>
          <w:rFonts w:ascii="Arial" w:hAnsi="Arial" w:cs="Arial"/>
          <w:i/>
          <w:sz w:val="22"/>
          <w:szCs w:val="24"/>
          <w:lang w:val="es-CO" w:eastAsia="es-CO"/>
        </w:rPr>
        <w:t>Softphone</w:t>
      </w:r>
      <w:proofErr w:type="spellEnd"/>
    </w:p>
    <w:p w:rsidR="00673F15" w:rsidRPr="00673F15" w:rsidRDefault="00673F15" w:rsidP="00215EC8">
      <w:pPr>
        <w:spacing w:before="100" w:beforeAutospacing="1"/>
        <w:ind w:left="708"/>
        <w:jc w:val="both"/>
        <w:rPr>
          <w:rFonts w:ascii="Arial" w:hAnsi="Arial" w:cs="Arial"/>
          <w:i/>
          <w:sz w:val="22"/>
          <w:szCs w:val="24"/>
          <w:lang w:val="es-CO" w:eastAsia="es-CO"/>
        </w:rPr>
      </w:pPr>
      <w:r w:rsidRPr="00673F15">
        <w:rPr>
          <w:rFonts w:ascii="Arial" w:hAnsi="Arial" w:cs="Arial"/>
          <w:i/>
          <w:sz w:val="22"/>
          <w:szCs w:val="24"/>
          <w:lang w:val="es-CO" w:eastAsia="es-CO"/>
        </w:rPr>
        <w:t>Cambiando los requisitos así:</w:t>
      </w:r>
    </w:p>
    <w:p w:rsidR="00673F15" w:rsidRPr="00673F15" w:rsidRDefault="00673F15" w:rsidP="00215EC8">
      <w:pPr>
        <w:spacing w:before="100" w:beforeAutospacing="1"/>
        <w:ind w:left="708"/>
        <w:jc w:val="both"/>
        <w:rPr>
          <w:rFonts w:ascii="Arial" w:hAnsi="Arial" w:cs="Arial"/>
          <w:i/>
          <w:sz w:val="24"/>
          <w:szCs w:val="24"/>
          <w:lang w:val="es-CO" w:eastAsia="es-CO"/>
        </w:rPr>
      </w:pPr>
      <w:r w:rsidRPr="00673F15">
        <w:rPr>
          <w:rFonts w:ascii="Arial" w:hAnsi="Arial" w:cs="Arial"/>
          <w:b/>
          <w:bCs/>
          <w:i/>
          <w:sz w:val="24"/>
          <w:szCs w:val="24"/>
          <w:lang w:val="es-CO" w:eastAsia="es-CO"/>
        </w:rPr>
        <w:t>Teléfono IP BASICO</w:t>
      </w:r>
    </w:p>
    <w:p w:rsidR="00215EC8" w:rsidRPr="00215EC8" w:rsidRDefault="00215EC8" w:rsidP="00215EC8">
      <w:pPr>
        <w:pStyle w:val="Sinespaciado"/>
        <w:ind w:left="708"/>
        <w:rPr>
          <w:rFonts w:ascii="Arial" w:hAnsi="Arial" w:cs="Arial"/>
          <w:i/>
          <w:lang w:val="es-CO" w:eastAsia="es-CO"/>
        </w:rPr>
      </w:pPr>
    </w:p>
    <w:p w:rsidR="00215EC8"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Teléfono IP Propietario</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Características Color Negro.</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Pantalla LCD 1 Línea, 16 Caracteres</w:t>
      </w:r>
    </w:p>
    <w:p w:rsidR="00673F15" w:rsidRPr="00215EC8" w:rsidRDefault="00673F15" w:rsidP="00215EC8">
      <w:pPr>
        <w:pStyle w:val="Sinespaciado"/>
        <w:ind w:left="708"/>
        <w:rPr>
          <w:rFonts w:ascii="Arial" w:hAnsi="Arial" w:cs="Arial"/>
          <w:i/>
          <w:lang w:val="es-CO" w:eastAsia="es-CO"/>
        </w:rPr>
      </w:pPr>
      <w:proofErr w:type="spellStart"/>
      <w:r w:rsidRPr="00215EC8">
        <w:rPr>
          <w:rFonts w:ascii="Arial" w:hAnsi="Arial" w:cs="Arial"/>
          <w:i/>
          <w:lang w:val="es-CO" w:eastAsia="es-CO"/>
        </w:rPr>
        <w:t>Constraste</w:t>
      </w:r>
      <w:proofErr w:type="spellEnd"/>
      <w:r w:rsidRPr="00215EC8">
        <w:rPr>
          <w:rFonts w:ascii="Arial" w:hAnsi="Arial" w:cs="Arial"/>
          <w:i/>
          <w:lang w:val="es-CO" w:eastAsia="es-CO"/>
        </w:rPr>
        <w:t xml:space="preserve"> LCD 4 Niveles</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Teclas programables 8</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Tecla de navegación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Conferencia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Teléfono de altavoz manos libres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Mensaje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Respuesta automática para llamada</w:t>
      </w:r>
    </w:p>
    <w:p w:rsidR="00673F15" w:rsidRPr="00215EC8" w:rsidRDefault="00673F15" w:rsidP="00215EC8">
      <w:pPr>
        <w:pStyle w:val="Sinespaciado"/>
        <w:ind w:left="708"/>
        <w:rPr>
          <w:rFonts w:ascii="Arial" w:hAnsi="Arial" w:cs="Arial"/>
          <w:i/>
          <w:lang w:val="es-CO" w:eastAsia="es-CO"/>
        </w:rPr>
      </w:pPr>
      <w:proofErr w:type="spellStart"/>
      <w:r w:rsidRPr="00215EC8">
        <w:rPr>
          <w:rFonts w:ascii="Arial" w:hAnsi="Arial" w:cs="Arial"/>
          <w:i/>
          <w:lang w:val="es-CO" w:eastAsia="es-CO"/>
        </w:rPr>
        <w:t>Intercom</w:t>
      </w:r>
      <w:proofErr w:type="spellEnd"/>
      <w:r w:rsidRPr="00215EC8">
        <w:rPr>
          <w:rFonts w:ascii="Arial" w:hAnsi="Arial" w:cs="Arial"/>
          <w:i/>
          <w:lang w:val="es-CO" w:eastAsia="es-CO"/>
        </w:rPr>
        <w:t xml:space="preserve">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Silenciado de auricular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Auto Dial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Tecla </w:t>
      </w:r>
      <w:proofErr w:type="spellStart"/>
      <w:r w:rsidRPr="00215EC8">
        <w:rPr>
          <w:rFonts w:ascii="Arial" w:hAnsi="Arial" w:cs="Arial"/>
          <w:i/>
          <w:lang w:val="es-CO" w:eastAsia="es-CO"/>
        </w:rPr>
        <w:t>Hold</w:t>
      </w:r>
      <w:proofErr w:type="spellEnd"/>
      <w:r w:rsidRPr="00215EC8">
        <w:rPr>
          <w:rFonts w:ascii="Arial" w:hAnsi="Arial" w:cs="Arial"/>
          <w:i/>
          <w:lang w:val="es-CO" w:eastAsia="es-CO"/>
        </w:rPr>
        <w:t xml:space="preserve">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Tecla de Transferencia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Flash y </w:t>
      </w:r>
      <w:proofErr w:type="spellStart"/>
      <w:r w:rsidRPr="00215EC8">
        <w:rPr>
          <w:rFonts w:ascii="Arial" w:hAnsi="Arial" w:cs="Arial"/>
          <w:i/>
          <w:lang w:val="es-CO" w:eastAsia="es-CO"/>
        </w:rPr>
        <w:t>Rellamada</w:t>
      </w:r>
      <w:proofErr w:type="spellEnd"/>
      <w:r w:rsidRPr="00215EC8">
        <w:rPr>
          <w:rFonts w:ascii="Arial" w:hAnsi="Arial" w:cs="Arial"/>
          <w:i/>
          <w:lang w:val="es-CO" w:eastAsia="es-CO"/>
        </w:rPr>
        <w:t xml:space="preserve">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Recibe paginación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Selección de tono de llamada 8 Tipos</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Montable en pared sí</w:t>
      </w:r>
    </w:p>
    <w:p w:rsidR="00673F15" w:rsidRPr="00215EC8" w:rsidRDefault="00673F15" w:rsidP="00215EC8">
      <w:pPr>
        <w:pStyle w:val="Sinespaciado"/>
        <w:ind w:left="708"/>
        <w:rPr>
          <w:rFonts w:ascii="Arial" w:hAnsi="Arial" w:cs="Arial"/>
          <w:i/>
          <w:lang w:val="es-CO" w:eastAsia="es-CO"/>
        </w:rPr>
      </w:pPr>
      <w:proofErr w:type="spellStart"/>
      <w:r w:rsidRPr="00215EC8">
        <w:rPr>
          <w:rFonts w:ascii="Arial" w:hAnsi="Arial" w:cs="Arial"/>
          <w:i/>
          <w:lang w:val="es-CO" w:eastAsia="es-CO"/>
        </w:rPr>
        <w:t>LEDs</w:t>
      </w:r>
      <w:proofErr w:type="spellEnd"/>
      <w:r w:rsidRPr="00215EC8">
        <w:rPr>
          <w:rFonts w:ascii="Arial" w:hAnsi="Arial" w:cs="Arial"/>
          <w:i/>
          <w:lang w:val="es-CO" w:eastAsia="es-CO"/>
        </w:rPr>
        <w:t xml:space="preserve"> de color dual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Puertos Ethernet 2x 100Base-T</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Potencia sobre Ethernet (</w:t>
      </w:r>
      <w:proofErr w:type="spellStart"/>
      <w:r w:rsidRPr="00215EC8">
        <w:rPr>
          <w:rFonts w:ascii="Arial" w:hAnsi="Arial" w:cs="Arial"/>
          <w:i/>
          <w:lang w:val="es-CO" w:eastAsia="es-CO"/>
        </w:rPr>
        <w:t>PoE</w:t>
      </w:r>
      <w:proofErr w:type="spellEnd"/>
      <w:r w:rsidRPr="00215EC8">
        <w:rPr>
          <w:rFonts w:ascii="Arial" w:hAnsi="Arial" w:cs="Arial"/>
          <w:i/>
          <w:lang w:val="es-CO" w:eastAsia="es-CO"/>
        </w:rPr>
        <w:t>) sí</w:t>
      </w:r>
    </w:p>
    <w:p w:rsidR="00C03095" w:rsidRDefault="00673F15" w:rsidP="00C03095">
      <w:pPr>
        <w:pStyle w:val="Sinespaciado"/>
        <w:ind w:left="708"/>
        <w:rPr>
          <w:rFonts w:ascii="Arial" w:hAnsi="Arial" w:cs="Arial"/>
          <w:b/>
          <w:bCs/>
          <w:i/>
          <w:lang w:val="es-CO" w:eastAsia="es-CO"/>
        </w:rPr>
      </w:pPr>
      <w:r w:rsidRPr="00215EC8">
        <w:rPr>
          <w:rFonts w:ascii="Arial" w:hAnsi="Arial" w:cs="Arial"/>
          <w:b/>
          <w:bCs/>
          <w:i/>
          <w:lang w:val="es-CO" w:eastAsia="es-CO"/>
        </w:rPr>
        <w:t> </w:t>
      </w:r>
    </w:p>
    <w:p w:rsidR="00673F15" w:rsidRPr="00673F15" w:rsidRDefault="00673F15" w:rsidP="00C03095">
      <w:pPr>
        <w:pStyle w:val="Sinespaciado"/>
        <w:ind w:left="708"/>
        <w:rPr>
          <w:rFonts w:ascii="Arial" w:hAnsi="Arial" w:cs="Arial"/>
          <w:i/>
          <w:sz w:val="24"/>
          <w:szCs w:val="24"/>
          <w:lang w:val="es-CO" w:eastAsia="es-CO"/>
        </w:rPr>
      </w:pPr>
      <w:r w:rsidRPr="00673F15">
        <w:rPr>
          <w:rFonts w:ascii="Arial" w:hAnsi="Arial" w:cs="Arial"/>
          <w:b/>
          <w:bCs/>
          <w:i/>
          <w:sz w:val="24"/>
          <w:szCs w:val="24"/>
          <w:lang w:val="es-CO" w:eastAsia="es-CO"/>
        </w:rPr>
        <w:t>Teléfono IP Gerencial</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Teléfono IP propietario</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Características Color Negro.</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Pantalla LCD Pantalla </w:t>
      </w:r>
      <w:proofErr w:type="spellStart"/>
      <w:r w:rsidRPr="00215EC8">
        <w:rPr>
          <w:rFonts w:ascii="Arial" w:hAnsi="Arial" w:cs="Arial"/>
          <w:i/>
          <w:lang w:val="es-CO" w:eastAsia="es-CO"/>
        </w:rPr>
        <w:t>retroiluminada</w:t>
      </w:r>
      <w:proofErr w:type="spellEnd"/>
      <w:r w:rsidRPr="00215EC8">
        <w:rPr>
          <w:rFonts w:ascii="Arial" w:hAnsi="Arial" w:cs="Arial"/>
          <w:i/>
          <w:lang w:val="es-CO" w:eastAsia="es-CO"/>
        </w:rPr>
        <w:t xml:space="preserve"> de 3 líneas</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Luz Posterior para Pantalla LCD SÍ</w:t>
      </w:r>
    </w:p>
    <w:p w:rsidR="00673F15" w:rsidRPr="00215EC8" w:rsidRDefault="00673F15" w:rsidP="00215EC8">
      <w:pPr>
        <w:pStyle w:val="Sinespaciado"/>
        <w:ind w:left="708"/>
        <w:rPr>
          <w:rFonts w:ascii="Arial" w:hAnsi="Arial" w:cs="Arial"/>
          <w:i/>
          <w:lang w:val="es-CO" w:eastAsia="es-CO"/>
        </w:rPr>
      </w:pPr>
      <w:proofErr w:type="spellStart"/>
      <w:r w:rsidRPr="00215EC8">
        <w:rPr>
          <w:rFonts w:ascii="Arial" w:hAnsi="Arial" w:cs="Arial"/>
          <w:i/>
          <w:lang w:val="es-CO" w:eastAsia="es-CO"/>
        </w:rPr>
        <w:t>Constraste</w:t>
      </w:r>
      <w:proofErr w:type="spellEnd"/>
      <w:r w:rsidRPr="00215EC8">
        <w:rPr>
          <w:rFonts w:ascii="Arial" w:hAnsi="Arial" w:cs="Arial"/>
          <w:i/>
          <w:lang w:val="es-CO" w:eastAsia="es-CO"/>
        </w:rPr>
        <w:t xml:space="preserve"> LCD 4 Niveles</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Teclas programables 24</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Tecla de navegación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Conferencia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FWD y DND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Teléfono de altavoz manos </w:t>
      </w:r>
      <w:proofErr w:type="spellStart"/>
      <w:r w:rsidRPr="00215EC8">
        <w:rPr>
          <w:rFonts w:ascii="Arial" w:hAnsi="Arial" w:cs="Arial"/>
          <w:i/>
          <w:lang w:val="es-CO" w:eastAsia="es-CO"/>
        </w:rPr>
        <w:t>libresDúplex</w:t>
      </w:r>
      <w:proofErr w:type="spellEnd"/>
      <w:r w:rsidRPr="00215EC8">
        <w:rPr>
          <w:rFonts w:ascii="Arial" w:hAnsi="Arial" w:cs="Arial"/>
          <w:i/>
          <w:lang w:val="es-CO" w:eastAsia="es-CO"/>
        </w:rPr>
        <w:t xml:space="preserve"> total</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Mensaje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Respuesta automática para llamada</w:t>
      </w:r>
    </w:p>
    <w:p w:rsidR="00673F15" w:rsidRPr="00215EC8" w:rsidRDefault="00673F15" w:rsidP="00215EC8">
      <w:pPr>
        <w:pStyle w:val="Sinespaciado"/>
        <w:ind w:left="708"/>
        <w:rPr>
          <w:rFonts w:ascii="Arial" w:hAnsi="Arial" w:cs="Arial"/>
          <w:i/>
          <w:lang w:val="es-CO" w:eastAsia="es-CO"/>
        </w:rPr>
      </w:pPr>
      <w:proofErr w:type="spellStart"/>
      <w:r w:rsidRPr="00215EC8">
        <w:rPr>
          <w:rFonts w:ascii="Arial" w:hAnsi="Arial" w:cs="Arial"/>
          <w:i/>
          <w:lang w:val="es-CO" w:eastAsia="es-CO"/>
        </w:rPr>
        <w:t>Intercom</w:t>
      </w:r>
      <w:proofErr w:type="spellEnd"/>
      <w:r w:rsidRPr="00215EC8">
        <w:rPr>
          <w:rFonts w:ascii="Arial" w:hAnsi="Arial" w:cs="Arial"/>
          <w:i/>
          <w:lang w:val="es-CO" w:eastAsia="es-CO"/>
        </w:rPr>
        <w:t xml:space="preserve">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Silenciado de auricular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Auto Dial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Tecla </w:t>
      </w:r>
      <w:proofErr w:type="spellStart"/>
      <w:r w:rsidRPr="00215EC8">
        <w:rPr>
          <w:rFonts w:ascii="Arial" w:hAnsi="Arial" w:cs="Arial"/>
          <w:i/>
          <w:lang w:val="es-CO" w:eastAsia="es-CO"/>
        </w:rPr>
        <w:t>Hold</w:t>
      </w:r>
      <w:proofErr w:type="spellEnd"/>
      <w:r w:rsidRPr="00215EC8">
        <w:rPr>
          <w:rFonts w:ascii="Arial" w:hAnsi="Arial" w:cs="Arial"/>
          <w:i/>
          <w:lang w:val="es-CO" w:eastAsia="es-CO"/>
        </w:rPr>
        <w:t xml:space="preserve">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Tecla de Transferencia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Flash y </w:t>
      </w:r>
      <w:proofErr w:type="spellStart"/>
      <w:r w:rsidRPr="00215EC8">
        <w:rPr>
          <w:rFonts w:ascii="Arial" w:hAnsi="Arial" w:cs="Arial"/>
          <w:i/>
          <w:lang w:val="es-CO" w:eastAsia="es-CO"/>
        </w:rPr>
        <w:t>Rellamada</w:t>
      </w:r>
      <w:proofErr w:type="spellEnd"/>
      <w:r w:rsidRPr="00215EC8">
        <w:rPr>
          <w:rFonts w:ascii="Arial" w:hAnsi="Arial" w:cs="Arial"/>
          <w:i/>
          <w:lang w:val="es-CO" w:eastAsia="es-CO"/>
        </w:rPr>
        <w:t xml:space="preserve">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Monitor en descolgado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Recibe paginación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Selección de tono de llamada 20 Tonos, 10 Melodías</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Montable en pared sí</w:t>
      </w:r>
    </w:p>
    <w:p w:rsidR="00673F15" w:rsidRPr="00215EC8" w:rsidRDefault="00673F15" w:rsidP="00215EC8">
      <w:pPr>
        <w:pStyle w:val="Sinespaciado"/>
        <w:ind w:left="708"/>
        <w:rPr>
          <w:rFonts w:ascii="Arial" w:hAnsi="Arial" w:cs="Arial"/>
          <w:i/>
          <w:lang w:val="es-CO" w:eastAsia="es-CO"/>
        </w:rPr>
      </w:pPr>
      <w:proofErr w:type="spellStart"/>
      <w:r w:rsidRPr="00215EC8">
        <w:rPr>
          <w:rFonts w:ascii="Arial" w:hAnsi="Arial" w:cs="Arial"/>
          <w:i/>
          <w:lang w:val="es-CO" w:eastAsia="es-CO"/>
        </w:rPr>
        <w:t>LEDs</w:t>
      </w:r>
      <w:proofErr w:type="spellEnd"/>
      <w:r w:rsidRPr="00215EC8">
        <w:rPr>
          <w:rFonts w:ascii="Arial" w:hAnsi="Arial" w:cs="Arial"/>
          <w:i/>
          <w:lang w:val="es-CO" w:eastAsia="es-CO"/>
        </w:rPr>
        <w:t xml:space="preserve"> de color dual sí</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lastRenderedPageBreak/>
        <w:t>Puertos Ethernet 2x 100Base-T</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Potencia sobre Ethernet (</w:t>
      </w:r>
      <w:proofErr w:type="spellStart"/>
      <w:r w:rsidRPr="00215EC8">
        <w:rPr>
          <w:rFonts w:ascii="Arial" w:hAnsi="Arial" w:cs="Arial"/>
          <w:i/>
          <w:lang w:val="es-CO" w:eastAsia="es-CO"/>
        </w:rPr>
        <w:t>PoE</w:t>
      </w:r>
      <w:proofErr w:type="spellEnd"/>
      <w:r w:rsidRPr="00215EC8">
        <w:rPr>
          <w:rFonts w:ascii="Arial" w:hAnsi="Arial" w:cs="Arial"/>
          <w:i/>
          <w:lang w:val="es-CO" w:eastAsia="es-CO"/>
        </w:rPr>
        <w:t>) sí </w:t>
      </w:r>
    </w:p>
    <w:p w:rsidR="00673F15" w:rsidRPr="00673F15" w:rsidRDefault="00673F15" w:rsidP="00215EC8">
      <w:pPr>
        <w:spacing w:before="100" w:beforeAutospacing="1"/>
        <w:ind w:left="708"/>
        <w:jc w:val="both"/>
        <w:rPr>
          <w:rFonts w:ascii="Arial" w:hAnsi="Arial" w:cs="Arial"/>
          <w:i/>
          <w:sz w:val="24"/>
          <w:szCs w:val="24"/>
          <w:lang w:val="es-CO" w:eastAsia="es-CO"/>
        </w:rPr>
      </w:pPr>
      <w:r w:rsidRPr="00673F15">
        <w:rPr>
          <w:rFonts w:ascii="Arial" w:hAnsi="Arial" w:cs="Arial"/>
          <w:b/>
          <w:bCs/>
          <w:i/>
          <w:sz w:val="24"/>
          <w:szCs w:val="24"/>
          <w:lang w:val="es-CO" w:eastAsia="es-CO"/>
        </w:rPr>
        <w:t>Teléfono alámbrico. Color Negro.</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Líneas Telefónicas 1. Timbre Distintivo        Sí. </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Altavoz           No. Marcado Rápido Sí. Tecla de Navegación         SI. </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Control de Volumen del Auricular    Si</w:t>
      </w:r>
    </w:p>
    <w:p w:rsidR="00673F15" w:rsidRPr="00215EC8" w:rsidRDefault="00673F15" w:rsidP="00215EC8">
      <w:pPr>
        <w:pStyle w:val="Sinespaciado"/>
        <w:ind w:left="708"/>
        <w:rPr>
          <w:rFonts w:ascii="Arial" w:hAnsi="Arial" w:cs="Arial"/>
          <w:i/>
          <w:lang w:val="es-CO" w:eastAsia="es-CO"/>
        </w:rPr>
      </w:pPr>
      <w:proofErr w:type="spellStart"/>
      <w:r w:rsidRPr="00215EC8">
        <w:rPr>
          <w:rFonts w:ascii="Arial" w:hAnsi="Arial" w:cs="Arial"/>
          <w:i/>
          <w:lang w:val="es-CO" w:eastAsia="es-CO"/>
        </w:rPr>
        <w:t>Hold</w:t>
      </w:r>
      <w:proofErr w:type="spellEnd"/>
      <w:r w:rsidRPr="00215EC8">
        <w:rPr>
          <w:rFonts w:ascii="Arial" w:hAnsi="Arial" w:cs="Arial"/>
          <w:i/>
          <w:lang w:val="es-CO" w:eastAsia="es-CO"/>
        </w:rPr>
        <w:t xml:space="preserve">    Si Mute           Si </w:t>
      </w:r>
      <w:proofErr w:type="spellStart"/>
      <w:r w:rsidRPr="00215EC8">
        <w:rPr>
          <w:rFonts w:ascii="Arial" w:hAnsi="Arial" w:cs="Arial"/>
          <w:i/>
          <w:lang w:val="es-CO" w:eastAsia="es-CO"/>
        </w:rPr>
        <w:t>Redial</w:t>
      </w:r>
      <w:proofErr w:type="spellEnd"/>
      <w:r w:rsidRPr="00215EC8">
        <w:rPr>
          <w:rFonts w:ascii="Arial" w:hAnsi="Arial" w:cs="Arial"/>
          <w:i/>
          <w:lang w:val="es-CO" w:eastAsia="es-CO"/>
        </w:rPr>
        <w:t>         Si Flash           Si</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Pausa   Si </w:t>
      </w:r>
      <w:proofErr w:type="spellStart"/>
      <w:r w:rsidRPr="00215EC8">
        <w:rPr>
          <w:rFonts w:ascii="Arial" w:hAnsi="Arial" w:cs="Arial"/>
          <w:i/>
          <w:lang w:val="es-CO" w:eastAsia="es-CO"/>
        </w:rPr>
        <w:t>Tone</w:t>
      </w:r>
      <w:proofErr w:type="spellEnd"/>
      <w:r w:rsidRPr="00215EC8">
        <w:rPr>
          <w:rFonts w:ascii="Arial" w:hAnsi="Arial" w:cs="Arial"/>
          <w:i/>
          <w:lang w:val="es-CO" w:eastAsia="es-CO"/>
        </w:rPr>
        <w:t>/Pulse Programable    Si</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Montable en Pared     Sí.        </w:t>
      </w:r>
    </w:p>
    <w:p w:rsidR="00215EC8" w:rsidRPr="00215EC8" w:rsidRDefault="00673F15" w:rsidP="00215EC8">
      <w:pPr>
        <w:spacing w:before="100" w:beforeAutospacing="1"/>
        <w:ind w:left="708"/>
        <w:jc w:val="both"/>
        <w:rPr>
          <w:rFonts w:ascii="Arial" w:hAnsi="Arial" w:cs="Arial"/>
          <w:i/>
          <w:szCs w:val="24"/>
          <w:lang w:val="es-CO" w:eastAsia="es-CO"/>
        </w:rPr>
      </w:pPr>
      <w:r w:rsidRPr="00673F15">
        <w:rPr>
          <w:rFonts w:ascii="Arial" w:hAnsi="Arial" w:cs="Arial"/>
          <w:i/>
          <w:sz w:val="24"/>
          <w:szCs w:val="24"/>
          <w:lang w:val="es-CO" w:eastAsia="es-CO"/>
        </w:rPr>
        <w:t> </w:t>
      </w:r>
      <w:r w:rsidRPr="00673F15">
        <w:rPr>
          <w:rFonts w:ascii="Arial" w:hAnsi="Arial" w:cs="Arial"/>
          <w:b/>
          <w:bCs/>
          <w:i/>
          <w:sz w:val="24"/>
          <w:szCs w:val="24"/>
          <w:lang w:val="es-CO" w:eastAsia="es-CO"/>
        </w:rPr>
        <w:t>Teléfono inalámbrico</w:t>
      </w:r>
      <w:r w:rsidRPr="00673F15">
        <w:rPr>
          <w:rFonts w:ascii="Arial" w:hAnsi="Arial" w:cs="Arial"/>
          <w:i/>
          <w:szCs w:val="24"/>
          <w:lang w:val="es-CO" w:eastAsia="es-CO"/>
        </w:rPr>
        <w:t xml:space="preserve"> </w:t>
      </w:r>
    </w:p>
    <w:p w:rsidR="00673F15" w:rsidRPr="00673F15" w:rsidRDefault="00215EC8" w:rsidP="00215EC8">
      <w:pPr>
        <w:spacing w:before="100" w:beforeAutospacing="1"/>
        <w:ind w:left="708"/>
        <w:jc w:val="both"/>
        <w:rPr>
          <w:rFonts w:ascii="Arial" w:hAnsi="Arial" w:cs="Arial"/>
          <w:i/>
          <w:sz w:val="24"/>
          <w:szCs w:val="24"/>
          <w:lang w:val="es-CO" w:eastAsia="es-CO"/>
        </w:rPr>
      </w:pPr>
      <w:r w:rsidRPr="00215EC8">
        <w:rPr>
          <w:rFonts w:ascii="Arial" w:hAnsi="Arial" w:cs="Arial"/>
          <w:i/>
          <w:szCs w:val="24"/>
          <w:lang w:val="es-CO" w:eastAsia="es-CO"/>
        </w:rPr>
        <w:t xml:space="preserve">Con </w:t>
      </w:r>
      <w:r w:rsidR="00673F15" w:rsidRPr="00673F15">
        <w:rPr>
          <w:rFonts w:ascii="Arial" w:hAnsi="Arial" w:cs="Arial"/>
          <w:i/>
          <w:szCs w:val="24"/>
          <w:lang w:val="es-CO" w:eastAsia="es-CO"/>
        </w:rPr>
        <w:t>tecnología que proporciona la mejor calidad y rango de largo alcance. Además cuenta con identificador de llamadas, directorio telefónico para 50 números, función de altavoz y es expandible a 6 auriculares.</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Libre de interferencia, Identificador de llamadas, Teclado iluminado, Manos libres.</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Modalidad ECO inteligente</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Disminuye automáticamente la consumición de energía cuando se está usando el auricular cerca de la base</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Llamada en espera/Identificador de llamadas con memoria de 50 nombres y números</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Muestra el nombre y el número de las llamadas entrantes, aun cuando usted esté usando el teléfono y recuerda hasta 50 llamados para devolverlos con facilidad.</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 Llamada de conferencia de hasta 4 vías </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Características - Teléfono inalámbrico  - Libre de interferencia</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Expandible a 6 auriculares - Identificador de llamadas - Directorio Telefónico de 50 números</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 Altavoz - Identificador de llamadas </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 </w:t>
      </w:r>
      <w:proofErr w:type="spellStart"/>
      <w:r w:rsidRPr="00215EC8">
        <w:rPr>
          <w:rFonts w:ascii="Arial" w:hAnsi="Arial" w:cs="Arial"/>
          <w:i/>
          <w:lang w:val="es-CO" w:eastAsia="es-CO"/>
        </w:rPr>
        <w:t>flash</w:t>
      </w:r>
      <w:proofErr w:type="gramStart"/>
      <w:r w:rsidRPr="00215EC8">
        <w:rPr>
          <w:rFonts w:ascii="Arial" w:hAnsi="Arial" w:cs="Arial"/>
          <w:i/>
          <w:lang w:val="es-CO" w:eastAsia="es-CO"/>
        </w:rPr>
        <w:t>,redial,fecha,hora</w:t>
      </w:r>
      <w:proofErr w:type="spellEnd"/>
      <w:proofErr w:type="gramEnd"/>
      <w:r w:rsidRPr="00215EC8">
        <w:rPr>
          <w:rFonts w:ascii="Arial" w:hAnsi="Arial" w:cs="Arial"/>
          <w:i/>
          <w:lang w:val="es-CO" w:eastAsia="es-CO"/>
        </w:rPr>
        <w:t xml:space="preserve"> y alarma </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- 12 tonos de timbre  - Color: Negro             </w:t>
      </w:r>
    </w:p>
    <w:p w:rsidR="00673F15" w:rsidRPr="00215EC8" w:rsidRDefault="00673F15" w:rsidP="00215EC8">
      <w:pPr>
        <w:spacing w:before="100" w:beforeAutospacing="1"/>
        <w:ind w:left="708"/>
        <w:jc w:val="both"/>
        <w:rPr>
          <w:rFonts w:ascii="Arial" w:hAnsi="Arial" w:cs="Arial"/>
          <w:b/>
          <w:bCs/>
          <w:i/>
          <w:sz w:val="24"/>
          <w:szCs w:val="24"/>
          <w:lang w:val="es-CO" w:eastAsia="es-CO"/>
        </w:rPr>
      </w:pPr>
      <w:r w:rsidRPr="00673F15">
        <w:rPr>
          <w:rFonts w:ascii="Arial" w:hAnsi="Arial" w:cs="Arial"/>
          <w:i/>
          <w:sz w:val="24"/>
          <w:szCs w:val="24"/>
          <w:lang w:val="es-CO" w:eastAsia="es-CO"/>
        </w:rPr>
        <w:t> </w:t>
      </w:r>
      <w:r w:rsidRPr="00673F15">
        <w:rPr>
          <w:rFonts w:ascii="Arial" w:hAnsi="Arial" w:cs="Arial"/>
          <w:b/>
          <w:bCs/>
          <w:i/>
          <w:sz w:val="24"/>
          <w:szCs w:val="24"/>
          <w:lang w:val="es-CO" w:eastAsia="es-CO"/>
        </w:rPr>
        <w:t xml:space="preserve">Teléfono Inalámbrico DUO. </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Características: - Tecnología </w:t>
      </w:r>
      <w:proofErr w:type="spellStart"/>
      <w:r w:rsidRPr="00215EC8">
        <w:rPr>
          <w:rFonts w:ascii="Arial" w:hAnsi="Arial" w:cs="Arial"/>
          <w:i/>
          <w:lang w:val="es-CO" w:eastAsia="es-CO"/>
        </w:rPr>
        <w:t>Dect</w:t>
      </w:r>
      <w:proofErr w:type="spellEnd"/>
      <w:r w:rsidRPr="00215EC8">
        <w:rPr>
          <w:rFonts w:ascii="Arial" w:hAnsi="Arial" w:cs="Arial"/>
          <w:i/>
          <w:lang w:val="es-CO" w:eastAsia="es-CO"/>
        </w:rPr>
        <w:t xml:space="preserve"> 6.0 </w:t>
      </w:r>
      <w:proofErr w:type="spellStart"/>
      <w:r w:rsidRPr="00215EC8">
        <w:rPr>
          <w:rFonts w:ascii="Arial" w:hAnsi="Arial" w:cs="Arial"/>
          <w:i/>
          <w:lang w:val="es-CO" w:eastAsia="es-CO"/>
        </w:rPr>
        <w:t>Ghz</w:t>
      </w:r>
      <w:proofErr w:type="spellEnd"/>
      <w:r w:rsidRPr="00215EC8">
        <w:rPr>
          <w:rFonts w:ascii="Arial" w:hAnsi="Arial" w:cs="Arial"/>
          <w:i/>
          <w:lang w:val="es-CO" w:eastAsia="es-CO"/>
        </w:rPr>
        <w:t>: - Modo ecológico inteligente: El consumo de energía se reduce automáticamente cuando el auricular está cerca de la base para prolongar el tiempo de conversación.</w:t>
      </w:r>
    </w:p>
    <w:p w:rsidR="00215EC8" w:rsidRPr="00215EC8" w:rsidRDefault="00215EC8" w:rsidP="00215EC8">
      <w:pPr>
        <w:pStyle w:val="Sinespaciado"/>
        <w:ind w:left="708"/>
        <w:rPr>
          <w:rFonts w:ascii="Arial" w:hAnsi="Arial" w:cs="Arial"/>
          <w:i/>
          <w:lang w:val="es-CO" w:eastAsia="es-CO"/>
        </w:rPr>
      </w:pP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 Fácil de ver - Fácil de Usar:</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 La pantalla iluminada permite ver quien lo llama, teclado iluminado y grande para facilitar la marcación. </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Expandible hasta 6 auriculares.</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 Altavoz a manos libres en el auricular intercomunicador.</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 Directorio Compartido:</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 Cualquier auricular registrado a la base puede usar el directorio compartido. </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Puede </w:t>
      </w:r>
      <w:proofErr w:type="spellStart"/>
      <w:r w:rsidRPr="00215EC8">
        <w:rPr>
          <w:rFonts w:ascii="Arial" w:hAnsi="Arial" w:cs="Arial"/>
          <w:i/>
          <w:lang w:val="es-CO" w:eastAsia="es-CO"/>
        </w:rPr>
        <w:t>agragar</w:t>
      </w:r>
      <w:proofErr w:type="spellEnd"/>
      <w:r w:rsidRPr="00215EC8">
        <w:rPr>
          <w:rFonts w:ascii="Arial" w:hAnsi="Arial" w:cs="Arial"/>
          <w:i/>
          <w:lang w:val="es-CO" w:eastAsia="es-CO"/>
        </w:rPr>
        <w:t xml:space="preserve"> hasta 50 nombres y números telefónicos en la agenda.</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xml:space="preserve">- </w:t>
      </w:r>
      <w:proofErr w:type="spellStart"/>
      <w:r w:rsidRPr="00215EC8">
        <w:rPr>
          <w:rFonts w:ascii="Arial" w:hAnsi="Arial" w:cs="Arial"/>
          <w:i/>
          <w:lang w:val="es-CO" w:eastAsia="es-CO"/>
        </w:rPr>
        <w:t>Tímbre</w:t>
      </w:r>
      <w:proofErr w:type="spellEnd"/>
      <w:r w:rsidRPr="00215EC8">
        <w:rPr>
          <w:rFonts w:ascii="Arial" w:hAnsi="Arial" w:cs="Arial"/>
          <w:i/>
          <w:lang w:val="es-CO" w:eastAsia="es-CO"/>
        </w:rPr>
        <w:t xml:space="preserve"> de alta calidad: 5 Melodías</w:t>
      </w:r>
    </w:p>
    <w:p w:rsidR="00673F15" w:rsidRPr="00215EC8" w:rsidRDefault="00673F15" w:rsidP="00215EC8">
      <w:pPr>
        <w:pStyle w:val="Sinespaciado"/>
        <w:ind w:left="708"/>
        <w:rPr>
          <w:rFonts w:ascii="Arial" w:hAnsi="Arial" w:cs="Arial"/>
          <w:i/>
          <w:lang w:val="es-CO" w:eastAsia="es-CO"/>
        </w:rPr>
      </w:pPr>
      <w:r w:rsidRPr="00215EC8">
        <w:rPr>
          <w:rFonts w:ascii="Arial" w:hAnsi="Arial" w:cs="Arial"/>
          <w:i/>
          <w:lang w:val="es-CO" w:eastAsia="es-CO"/>
        </w:rPr>
        <w:t>- Botón localizador del auricular.</w:t>
      </w:r>
    </w:p>
    <w:p w:rsidR="00673F15" w:rsidRPr="00673F15" w:rsidRDefault="00673F15" w:rsidP="00C03095">
      <w:pPr>
        <w:pStyle w:val="Sinespaciado"/>
        <w:ind w:left="708"/>
        <w:rPr>
          <w:rFonts w:ascii="Arial" w:hAnsi="Arial" w:cs="Arial"/>
          <w:i/>
          <w:sz w:val="24"/>
          <w:szCs w:val="24"/>
          <w:lang w:val="es-CO" w:eastAsia="es-CO"/>
        </w:rPr>
      </w:pPr>
      <w:r w:rsidRPr="00215EC8">
        <w:rPr>
          <w:rFonts w:ascii="Arial" w:hAnsi="Arial" w:cs="Arial"/>
          <w:i/>
          <w:lang w:val="es-CO" w:eastAsia="es-CO"/>
        </w:rPr>
        <w:t> - Baterías recargables: Ni-MHz 2 pilas AAA.  </w:t>
      </w:r>
      <w:r w:rsidR="00215EC8">
        <w:rPr>
          <w:rFonts w:ascii="Arial" w:hAnsi="Arial" w:cs="Arial"/>
          <w:i/>
          <w:lang w:val="es-CO" w:eastAsia="es-CO"/>
        </w:rPr>
        <w:t>(…)”</w:t>
      </w:r>
      <w:r w:rsidRPr="00215EC8">
        <w:rPr>
          <w:rFonts w:ascii="Arial" w:hAnsi="Arial" w:cs="Arial"/>
          <w:i/>
          <w:lang w:val="es-CO" w:eastAsia="es-CO"/>
        </w:rPr>
        <w:t>  </w:t>
      </w:r>
      <w:r w:rsidRPr="00215EC8">
        <w:rPr>
          <w:i/>
          <w:lang w:val="es-CO" w:eastAsia="es-CO"/>
        </w:rPr>
        <w:t xml:space="preserve">      </w:t>
      </w:r>
      <w:r w:rsidRPr="00673F15">
        <w:rPr>
          <w:rFonts w:ascii="Arial" w:hAnsi="Arial" w:cs="Arial"/>
          <w:i/>
          <w:sz w:val="24"/>
          <w:szCs w:val="24"/>
          <w:lang w:val="es-CO" w:eastAsia="es-CO"/>
        </w:rPr>
        <w:t> </w:t>
      </w:r>
    </w:p>
    <w:p w:rsidR="00673F15" w:rsidRDefault="00673F15" w:rsidP="00C03095">
      <w:pPr>
        <w:spacing w:before="100" w:beforeAutospacing="1" w:after="100" w:afterAutospacing="1"/>
        <w:jc w:val="center"/>
        <w:rPr>
          <w:rFonts w:ascii="Arial" w:hAnsi="Arial" w:cs="Arial"/>
          <w:b/>
          <w:sz w:val="22"/>
          <w:szCs w:val="22"/>
        </w:rPr>
      </w:pPr>
      <w:r>
        <w:rPr>
          <w:rFonts w:ascii="Arial" w:hAnsi="Arial" w:cs="Arial"/>
          <w:b/>
          <w:sz w:val="22"/>
          <w:szCs w:val="22"/>
        </w:rPr>
        <w:t>RESPUESTA DE LA ENTIDAD:</w:t>
      </w:r>
    </w:p>
    <w:p w:rsidR="00E66CB6" w:rsidRDefault="00E66CB6" w:rsidP="00E66CB6">
      <w:pPr>
        <w:jc w:val="both"/>
        <w:rPr>
          <w:rFonts w:ascii="Arial" w:hAnsi="Arial" w:cs="Arial"/>
          <w:i/>
          <w:sz w:val="22"/>
          <w:szCs w:val="24"/>
          <w:lang w:val="es-CO" w:eastAsia="es-CO"/>
        </w:rPr>
      </w:pPr>
      <w:r>
        <w:rPr>
          <w:rFonts w:ascii="Arial" w:hAnsi="Arial" w:cs="Arial"/>
          <w:sz w:val="22"/>
          <w:szCs w:val="22"/>
        </w:rPr>
        <w:t xml:space="preserve">Una vez examinado el contenido de la observación la Entidad se permite manifestar que considera pertinente aceptar la observación y </w:t>
      </w:r>
      <w:r w:rsidR="00680936">
        <w:rPr>
          <w:rFonts w:ascii="Arial" w:hAnsi="Arial" w:cs="Arial"/>
          <w:sz w:val="22"/>
          <w:szCs w:val="22"/>
        </w:rPr>
        <w:t>en este tenor se realizaran las modificaciones a las que haya lugar en el pliego de condiciones</w:t>
      </w:r>
      <w:r>
        <w:rPr>
          <w:rFonts w:ascii="Arial" w:hAnsi="Arial" w:cs="Arial"/>
          <w:sz w:val="22"/>
          <w:szCs w:val="22"/>
        </w:rPr>
        <w:t xml:space="preserve"> definitivo</w:t>
      </w:r>
      <w:r w:rsidR="00680936">
        <w:rPr>
          <w:rFonts w:ascii="Arial" w:hAnsi="Arial" w:cs="Arial"/>
          <w:sz w:val="22"/>
          <w:szCs w:val="22"/>
        </w:rPr>
        <w:t>.</w:t>
      </w:r>
    </w:p>
    <w:p w:rsidR="00C03095" w:rsidRDefault="00C03095" w:rsidP="0067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22"/>
          <w:szCs w:val="22"/>
          <w:lang w:val="es-CO" w:eastAsia="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lastRenderedPageBreak/>
        <w:t>“(…) Adicionalmente, consideramos que podría ser importante detallar  dentro del pliego algunos de los servicios principales que los sistemas de Voz de tala internacional ofrecen dentro de sus funciones.</w:t>
      </w:r>
    </w:p>
    <w:p w:rsid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Funciones de llamadas entrantes</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Funciones de llamadas interurbanas entrantes</w:t>
      </w:r>
    </w:p>
    <w:p w:rsid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Línea de entrada directa (DIL)</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Marcación directa al interior (DID)/Marcación directa a extensiones (DDI)</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Servicio de llamada de número de abonado múltiple (MSN)</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Distribución de identificación de línea que llama (CLI)</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Intercepción de enrutamiento</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Intercepción de enrutamiento – Sin destino Funciones de llamadas internas</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Bloqueo de llamadas internas Funciones de indicación de llamadas entrantes</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Selección de patrón de tono de llamada</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Llamada en espera</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xml:space="preserve"> Funciones de grupo de distribución de llamadas entrantes</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Distribución de llamadas de grupo</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Destinos exteriores en grupo de distribución de llamadas entrantes</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Función puesta en cola</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Llamada VIP</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Función de desbordamiento</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Inicio de sesión/cierre de sesión</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Función de supervisión</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Funciones de Reenvío de llamada (FWD)/ No molestar (DND)</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Reenvío de llamada (FWD)</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No molestar (DND)</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Botón FWD/DND, botón FWD de grupo</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Funciones de contestación</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Preferencia de línea - Entrante</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Captura de llamada</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Contestación con manos libres</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xml:space="preserve">Funciones de realización de llamadas </w:t>
      </w:r>
      <w:proofErr w:type="spellStart"/>
      <w:r w:rsidRPr="002C559E">
        <w:rPr>
          <w:rFonts w:ascii="Arial" w:hAnsi="Arial" w:cs="Arial"/>
          <w:i/>
          <w:sz w:val="22"/>
          <w:szCs w:val="22"/>
          <w:lang w:val="es-CO"/>
        </w:rPr>
        <w:t>Premarcación</w:t>
      </w:r>
      <w:proofErr w:type="spellEnd"/>
      <w:r w:rsidRPr="002C559E">
        <w:rPr>
          <w:rFonts w:ascii="Arial" w:hAnsi="Arial" w:cs="Arial"/>
          <w:i/>
          <w:sz w:val="22"/>
          <w:szCs w:val="22"/>
          <w:lang w:val="es-CO"/>
        </w:rPr>
        <w:t xml:space="preserve"> Desconexión automática de extensión Llamada de intercomunicación Funciones de llamadas interurbanas</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Llamada de emergencia</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Introducción de código de cuenta</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Selección de tipo de marcación</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Circuito inverso</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Troncal ocupado</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Inserción de pausa</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Código de acceso de la PBX principal (Código de acceso a la compañía telefónica desde una PBX principal)</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Código de acceso a portadora especial</w:t>
      </w:r>
    </w:p>
    <w:p w:rsidR="009554B1" w:rsidRDefault="009554B1"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Funciones de toma de línea</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Preferencia de línea - Saliente</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Acceso a línea interurbana</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xml:space="preserve"> </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Funciones de Restricción interurbana (TRS)/Restricción de llamada (Restricción)</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Restricción interurbana (TRS)/Restricción de llamada (Restricción) Administración presupuestaria Bloqueo de marcación de extensiones Transferencia de tono de marcación</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COS ambulante Introducción de código de verificación Funciones de Selección automática de ruta (ARS) Funciones de conversación Operación con manos libres Monitor de descolgado Silenciamiento Operación de casco auricular Seguridad de línea de datos</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Accionar intermitentemente/Recuperar/Terminar Acceso a funciones externas (EFA)</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xml:space="preserve">Limitación de llamadas interurbanas Teléfono en paralelo Detección de señal de control del que llama (CPC) Funciones de transferencia </w:t>
      </w:r>
      <w:proofErr w:type="spellStart"/>
      <w:r w:rsidRPr="002C559E">
        <w:rPr>
          <w:rFonts w:ascii="Arial" w:hAnsi="Arial" w:cs="Arial"/>
          <w:i/>
          <w:sz w:val="22"/>
          <w:szCs w:val="22"/>
          <w:lang w:val="es-CO"/>
        </w:rPr>
        <w:t>Transferencia</w:t>
      </w:r>
      <w:proofErr w:type="spellEnd"/>
      <w:r w:rsidRPr="002C559E">
        <w:rPr>
          <w:rFonts w:ascii="Arial" w:hAnsi="Arial" w:cs="Arial"/>
          <w:i/>
          <w:sz w:val="22"/>
          <w:szCs w:val="22"/>
          <w:lang w:val="es-CO"/>
        </w:rPr>
        <w:t xml:space="preserve"> de llamada Funciones de retención </w:t>
      </w:r>
      <w:proofErr w:type="spellStart"/>
      <w:r w:rsidRPr="002C559E">
        <w:rPr>
          <w:rFonts w:ascii="Arial" w:hAnsi="Arial" w:cs="Arial"/>
          <w:i/>
          <w:sz w:val="22"/>
          <w:szCs w:val="22"/>
          <w:lang w:val="es-CO"/>
        </w:rPr>
        <w:t>Retención</w:t>
      </w:r>
      <w:proofErr w:type="spellEnd"/>
      <w:r w:rsidRPr="002C559E">
        <w:rPr>
          <w:rFonts w:ascii="Arial" w:hAnsi="Arial" w:cs="Arial"/>
          <w:i/>
          <w:sz w:val="22"/>
          <w:szCs w:val="22"/>
          <w:lang w:val="es-CO"/>
        </w:rPr>
        <w:t xml:space="preserve"> de llamada Estacionamiento de llamada División de llamada</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Música durante retención Funciones de conferencia</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Conferencia</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Eliminación de privacidad</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xml:space="preserve"> Funciones de buscapersonas Funciones de </w:t>
      </w:r>
      <w:proofErr w:type="spellStart"/>
      <w:r w:rsidRPr="002C559E">
        <w:rPr>
          <w:rFonts w:ascii="Arial" w:hAnsi="Arial" w:cs="Arial"/>
          <w:i/>
          <w:sz w:val="22"/>
          <w:szCs w:val="22"/>
          <w:lang w:val="es-CO"/>
        </w:rPr>
        <w:t>audiodifusión</w:t>
      </w:r>
      <w:proofErr w:type="spellEnd"/>
      <w:r w:rsidRPr="002C559E">
        <w:rPr>
          <w:rFonts w:ascii="Arial" w:hAnsi="Arial" w:cs="Arial"/>
          <w:i/>
          <w:sz w:val="22"/>
          <w:szCs w:val="22"/>
          <w:lang w:val="es-CO"/>
        </w:rPr>
        <w:t xml:space="preserve"> Funciones de dispositivos opcionales Llamada de portero telefónico Abridor de puerta Contestación a llamada interurbana desde cualquier estación (TAFAS) Música de fondo (BGM) Mensaje saliente (OGM) Acceso directo del sistema a extensiones (DISA) Sensor externo Control de relé externo Funciones de identificación del que llama Identificación del que llama Registro de llamadas entrantes Funciones de mensajes Mensaje en espera Mensaje de ausencia Funciones de teléfono propietario (PT) Botones fijos Botones flexibles Indicación con LED</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Visualización de información Funciones del servicio de la red digital de servicios integrados (ISDN)</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Identificación de línea que llama/conectada</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Presentación (CLIP/COLP)</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Aviso de coste de llamada (AOC)</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Reenvío de llamada (CF) - mediante ISDN</w:t>
      </w:r>
      <w:r w:rsidR="009554B1">
        <w:rPr>
          <w:rFonts w:ascii="Arial" w:hAnsi="Arial" w:cs="Arial"/>
          <w:i/>
          <w:sz w:val="22"/>
          <w:szCs w:val="22"/>
          <w:lang w:val="es-CO"/>
        </w:rPr>
        <w:t xml:space="preserve"> </w:t>
      </w:r>
      <w:r w:rsidRPr="002C559E">
        <w:rPr>
          <w:rFonts w:ascii="Arial" w:hAnsi="Arial" w:cs="Arial"/>
          <w:i/>
          <w:sz w:val="22"/>
          <w:szCs w:val="22"/>
          <w:lang w:val="es-CO"/>
        </w:rPr>
        <w:t>(P-MP)</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Reenvío de llamada (CF) - mediante ISDN (P-P)</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Retención de llamada (HOLD) - mediante ISDN</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Transferencia de llamada (CT) - mediante ISDN</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Conferencia tripartita (3PTY) - mediante ISDN</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Identificación de llamada malintencionada (MCID)</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xml:space="preserve">• Terminación de llamadas </w:t>
      </w:r>
      <w:proofErr w:type="gramStart"/>
      <w:r w:rsidRPr="002C559E">
        <w:rPr>
          <w:rFonts w:ascii="Arial" w:hAnsi="Arial" w:cs="Arial"/>
          <w:i/>
          <w:sz w:val="22"/>
          <w:szCs w:val="22"/>
          <w:lang w:val="es-CO"/>
        </w:rPr>
        <w:t>a</w:t>
      </w:r>
      <w:proofErr w:type="gramEnd"/>
      <w:r w:rsidRPr="002C559E">
        <w:rPr>
          <w:rFonts w:ascii="Arial" w:hAnsi="Arial" w:cs="Arial"/>
          <w:i/>
          <w:sz w:val="22"/>
          <w:szCs w:val="22"/>
          <w:lang w:val="es-CO"/>
        </w:rPr>
        <w:t xml:space="preserve"> abonado ocupado (CCBS)</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Extensión ISDN</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Acceso al servicio ISDN mediante protocolo de teclado</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lastRenderedPageBreak/>
        <w:t>Funciones de Configuración y administración del sistema</w:t>
      </w:r>
    </w:p>
    <w:p w:rsidR="002C559E" w:rsidRPr="002C559E" w:rsidRDefault="002C559E" w:rsidP="002C559E">
      <w:pPr>
        <w:ind w:left="708"/>
        <w:jc w:val="both"/>
        <w:rPr>
          <w:rFonts w:ascii="Arial" w:hAnsi="Arial" w:cs="Arial"/>
          <w:i/>
          <w:sz w:val="22"/>
          <w:szCs w:val="22"/>
          <w:lang w:val="es-CO"/>
        </w:rPr>
      </w:pP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 xml:space="preserve"> </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Configuración del sistema - Hardware</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Configuración de puertos de expansión</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Configuración del sistema - Software</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Clase de servicio (COS)</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Grupo</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Servicio de arrendatario</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Servicio de tiempo</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Funciones de operador</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Funciones de gestor</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Control de datos del sistema</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Programación de PC</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Programación de PT</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Seguridad de contraseñas</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Configuración rápida</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Configuración automática</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Numeración flexible/Numeración fija</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Extensión flotante</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Actualización del software</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Solución de problemas/Diagnóstico</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Transferencia por fallo de alimentación</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Reinicio por fallo de alimentación</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Información de alarmas locales</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Monitor del sistema de protocolo simple para gestión de redes (SNMP)</w:t>
      </w:r>
    </w:p>
    <w:p w:rsidR="002C559E"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Asignación del protocolo de configuración dinámica de anfitrión (DHCP)</w:t>
      </w:r>
    </w:p>
    <w:p w:rsidR="00C03095" w:rsidRPr="002C559E" w:rsidRDefault="002C559E" w:rsidP="002C559E">
      <w:pPr>
        <w:ind w:left="708"/>
        <w:jc w:val="both"/>
        <w:rPr>
          <w:rFonts w:ascii="Arial" w:hAnsi="Arial" w:cs="Arial"/>
          <w:i/>
          <w:sz w:val="22"/>
          <w:szCs w:val="22"/>
          <w:lang w:val="es-CO"/>
        </w:rPr>
      </w:pPr>
      <w:r w:rsidRPr="002C559E">
        <w:rPr>
          <w:rFonts w:ascii="Arial" w:hAnsi="Arial" w:cs="Arial"/>
          <w:i/>
          <w:sz w:val="22"/>
          <w:szCs w:val="22"/>
          <w:lang w:val="es-CO"/>
        </w:rPr>
        <w:t>Confirmación del buscador de paquetes en Internet (PING) (…)” </w:t>
      </w:r>
    </w:p>
    <w:p w:rsidR="002C559E" w:rsidRDefault="002C559E" w:rsidP="002C559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4"/>
          <w:szCs w:val="22"/>
          <w:u w:val="single"/>
          <w:lang w:val="es-ES"/>
        </w:rPr>
      </w:pPr>
    </w:p>
    <w:p w:rsidR="00680936" w:rsidRDefault="00680936" w:rsidP="002C559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4"/>
          <w:szCs w:val="22"/>
          <w:u w:val="single"/>
          <w:lang w:val="es-ES"/>
        </w:rPr>
      </w:pPr>
    </w:p>
    <w:p w:rsidR="002C559E" w:rsidRDefault="002C559E" w:rsidP="002C5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Pr>
          <w:rFonts w:ascii="Arial" w:hAnsi="Arial" w:cs="Arial"/>
          <w:b/>
          <w:sz w:val="22"/>
          <w:szCs w:val="22"/>
        </w:rPr>
        <w:t>RESPUESTA DE LA ENTIDAD:</w:t>
      </w:r>
    </w:p>
    <w:p w:rsidR="002C559E" w:rsidRDefault="002C559E" w:rsidP="002C559E">
      <w:pPr>
        <w:jc w:val="both"/>
        <w:rPr>
          <w:rFonts w:ascii="Arial" w:hAnsi="Arial" w:cs="Arial"/>
          <w:sz w:val="22"/>
          <w:szCs w:val="22"/>
        </w:rPr>
      </w:pPr>
    </w:p>
    <w:p w:rsidR="002C559E" w:rsidRDefault="002C559E" w:rsidP="002C559E">
      <w:pPr>
        <w:jc w:val="both"/>
        <w:rPr>
          <w:rFonts w:ascii="Arial" w:hAnsi="Arial" w:cs="Arial"/>
          <w:i/>
          <w:sz w:val="22"/>
          <w:szCs w:val="24"/>
          <w:lang w:val="es-CO" w:eastAsia="es-CO"/>
        </w:rPr>
      </w:pPr>
      <w:r>
        <w:rPr>
          <w:rFonts w:ascii="Arial" w:hAnsi="Arial" w:cs="Arial"/>
          <w:sz w:val="22"/>
          <w:szCs w:val="22"/>
        </w:rPr>
        <w:t xml:space="preserve">Una vez examinado el contenido de la observación la Entidad se permite manifestar que considera </w:t>
      </w:r>
      <w:r w:rsidR="009554B1">
        <w:rPr>
          <w:rFonts w:ascii="Arial" w:hAnsi="Arial" w:cs="Arial"/>
          <w:sz w:val="22"/>
          <w:szCs w:val="22"/>
        </w:rPr>
        <w:t xml:space="preserve">que </w:t>
      </w:r>
      <w:bookmarkStart w:id="0" w:name="_GoBack"/>
      <w:bookmarkEnd w:id="0"/>
      <w:r w:rsidR="001F7CED">
        <w:rPr>
          <w:rFonts w:ascii="Arial" w:hAnsi="Arial" w:cs="Arial"/>
          <w:sz w:val="22"/>
          <w:szCs w:val="22"/>
        </w:rPr>
        <w:t>todos</w:t>
      </w:r>
      <w:r w:rsidR="009554B1">
        <w:rPr>
          <w:rFonts w:ascii="Arial" w:hAnsi="Arial" w:cs="Arial"/>
          <w:sz w:val="22"/>
          <w:szCs w:val="22"/>
        </w:rPr>
        <w:t xml:space="preserve"> estos elementos ya se encuentran dentro de los pliegos.</w:t>
      </w:r>
    </w:p>
    <w:p w:rsidR="00680936" w:rsidRDefault="00680936" w:rsidP="00C0309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auto"/>
          <w:sz w:val="24"/>
          <w:szCs w:val="22"/>
          <w:u w:val="single"/>
          <w:lang w:val="es-ES"/>
        </w:rPr>
      </w:pPr>
    </w:p>
    <w:p w:rsidR="00680936" w:rsidRDefault="00680936" w:rsidP="00C0309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auto"/>
          <w:sz w:val="24"/>
          <w:szCs w:val="22"/>
          <w:u w:val="single"/>
          <w:lang w:val="es-ES"/>
        </w:rPr>
      </w:pPr>
    </w:p>
    <w:p w:rsidR="00C03095" w:rsidRPr="00215EC8" w:rsidRDefault="00C03095" w:rsidP="00C0309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auto"/>
          <w:sz w:val="24"/>
          <w:szCs w:val="22"/>
          <w:u w:val="single"/>
          <w:lang w:val="es-ES"/>
        </w:rPr>
      </w:pPr>
      <w:r w:rsidRPr="00215EC8">
        <w:rPr>
          <w:rFonts w:ascii="Arial" w:hAnsi="Arial" w:cs="Arial"/>
          <w:b/>
          <w:color w:val="auto"/>
          <w:sz w:val="24"/>
          <w:szCs w:val="22"/>
          <w:u w:val="single"/>
          <w:lang w:val="es-ES"/>
        </w:rPr>
        <w:t>OBSERVACIÓN No. 0</w:t>
      </w:r>
      <w:r>
        <w:rPr>
          <w:rFonts w:ascii="Arial" w:hAnsi="Arial" w:cs="Arial"/>
          <w:b/>
          <w:color w:val="auto"/>
          <w:sz w:val="24"/>
          <w:szCs w:val="22"/>
          <w:u w:val="single"/>
          <w:lang w:val="es-ES"/>
        </w:rPr>
        <w:t>2</w:t>
      </w:r>
    </w:p>
    <w:p w:rsidR="00C03095" w:rsidRPr="00673F15" w:rsidRDefault="00C03095" w:rsidP="00C03095">
      <w:pPr>
        <w:spacing w:before="100" w:beforeAutospacing="1" w:after="100" w:afterAutospacing="1"/>
        <w:rPr>
          <w:rFonts w:ascii="Arial" w:hAnsi="Arial" w:cs="Arial"/>
          <w:b/>
          <w:sz w:val="24"/>
          <w:szCs w:val="24"/>
          <w:lang w:val="es-CO" w:eastAsia="es-CO"/>
        </w:rPr>
      </w:pPr>
      <w:r w:rsidRPr="00C03095">
        <w:rPr>
          <w:rFonts w:ascii="Arial" w:hAnsi="Arial" w:cs="Arial"/>
          <w:b/>
          <w:sz w:val="24"/>
          <w:szCs w:val="24"/>
          <w:lang w:val="es-CO" w:eastAsia="es-CO"/>
        </w:rPr>
        <w:t>Jairo Roberto Pérez Durán</w:t>
      </w:r>
      <w:r>
        <w:rPr>
          <w:rFonts w:ascii="Arial" w:hAnsi="Arial" w:cs="Arial"/>
          <w:b/>
          <w:sz w:val="24"/>
          <w:szCs w:val="24"/>
          <w:lang w:val="es-CO" w:eastAsia="es-CO"/>
        </w:rPr>
        <w:t>.</w:t>
      </w:r>
      <w:r w:rsidRPr="00673F15">
        <w:rPr>
          <w:rFonts w:ascii="Arial" w:hAnsi="Arial" w:cs="Arial"/>
          <w:b/>
          <w:sz w:val="24"/>
          <w:szCs w:val="24"/>
          <w:lang w:val="es-CO" w:eastAsia="es-CO"/>
        </w:rPr>
        <w:t xml:space="preserve"> </w:t>
      </w:r>
      <w:proofErr w:type="spellStart"/>
      <w:r w:rsidRPr="00C03095">
        <w:rPr>
          <w:rFonts w:ascii="Arial" w:hAnsi="Arial" w:cs="Arial"/>
          <w:b/>
          <w:sz w:val="24"/>
          <w:szCs w:val="24"/>
          <w:lang w:val="es-CO" w:eastAsia="es-CO"/>
        </w:rPr>
        <w:t>Bercont</w:t>
      </w:r>
      <w:proofErr w:type="spellEnd"/>
      <w:r w:rsidRPr="00C03095">
        <w:rPr>
          <w:rFonts w:ascii="Arial" w:hAnsi="Arial" w:cs="Arial"/>
          <w:b/>
          <w:sz w:val="24"/>
          <w:szCs w:val="24"/>
          <w:lang w:val="es-CO" w:eastAsia="es-CO"/>
        </w:rPr>
        <w:t xml:space="preserve"> </w:t>
      </w:r>
      <w:proofErr w:type="spellStart"/>
      <w:r w:rsidRPr="00C03095">
        <w:rPr>
          <w:rFonts w:ascii="Arial" w:hAnsi="Arial" w:cs="Arial"/>
          <w:b/>
          <w:sz w:val="24"/>
          <w:szCs w:val="24"/>
          <w:lang w:val="es-CO" w:eastAsia="es-CO"/>
        </w:rPr>
        <w:t>Ltda</w:t>
      </w:r>
      <w:proofErr w:type="spellEnd"/>
      <w:r w:rsidRPr="00C03095">
        <w:rPr>
          <w:rFonts w:ascii="Arial" w:hAnsi="Arial" w:cs="Arial"/>
          <w:b/>
          <w:sz w:val="24"/>
          <w:szCs w:val="24"/>
          <w:lang w:val="es-CO" w:eastAsia="es-CO"/>
        </w:rPr>
        <w:t xml:space="preserve"> </w:t>
      </w:r>
      <w:r w:rsidRPr="00673F15">
        <w:rPr>
          <w:rFonts w:ascii="Arial" w:hAnsi="Arial" w:cs="Arial"/>
          <w:b/>
          <w:sz w:val="24"/>
          <w:szCs w:val="24"/>
          <w:lang w:val="es-CO" w:eastAsia="es-CO"/>
        </w:rPr>
        <w:t>(Observación realizada el día 19 se septiembre de 2013).</w:t>
      </w:r>
    </w:p>
    <w:p w:rsidR="00C03095" w:rsidRPr="00C03095" w:rsidRDefault="00680936" w:rsidP="00C03095">
      <w:pPr>
        <w:pStyle w:val="Prrafodelista"/>
        <w:jc w:val="both"/>
        <w:rPr>
          <w:rFonts w:ascii="Arial" w:hAnsi="Arial" w:cs="Arial"/>
          <w:i/>
          <w:sz w:val="22"/>
          <w:szCs w:val="22"/>
          <w:lang w:val="es-CO"/>
        </w:rPr>
      </w:pPr>
      <w:r>
        <w:rPr>
          <w:rFonts w:ascii="Arial" w:hAnsi="Arial" w:cs="Arial"/>
          <w:i/>
          <w:lang w:val="es-CO" w:eastAsia="es-CO"/>
        </w:rPr>
        <w:t>“</w:t>
      </w:r>
      <w:r w:rsidR="00C03095">
        <w:rPr>
          <w:rFonts w:ascii="Arial" w:hAnsi="Arial" w:cs="Arial"/>
          <w:i/>
          <w:lang w:val="es-CO" w:eastAsia="es-CO"/>
        </w:rPr>
        <w:t xml:space="preserve">(…) </w:t>
      </w:r>
      <w:r w:rsidR="00C03095" w:rsidRPr="00C03095">
        <w:rPr>
          <w:rFonts w:ascii="Arial" w:hAnsi="Arial" w:cs="Arial"/>
          <w:i/>
          <w:sz w:val="22"/>
          <w:szCs w:val="22"/>
          <w:lang w:val="es-CO"/>
        </w:rPr>
        <w:t>La clasificación enunciada en el proyecto de pliego es:</w:t>
      </w:r>
    </w:p>
    <w:p w:rsidR="00C03095" w:rsidRPr="00C03095" w:rsidRDefault="00C03095" w:rsidP="00C03095">
      <w:pPr>
        <w:pStyle w:val="Prrafodelista"/>
        <w:jc w:val="both"/>
        <w:rPr>
          <w:rFonts w:ascii="Arial" w:hAnsi="Arial" w:cs="Arial"/>
          <w:i/>
          <w:sz w:val="22"/>
          <w:szCs w:val="22"/>
          <w:lang w:val="es-CO"/>
        </w:rPr>
      </w:pPr>
    </w:p>
    <w:p w:rsidR="00C03095" w:rsidRPr="00C03095" w:rsidRDefault="00C03095" w:rsidP="00680936">
      <w:pPr>
        <w:ind w:left="708"/>
        <w:jc w:val="both"/>
        <w:rPr>
          <w:rFonts w:ascii="Arial" w:hAnsi="Arial" w:cs="Arial"/>
          <w:i/>
          <w:sz w:val="22"/>
          <w:szCs w:val="22"/>
          <w:lang w:val="es-CO"/>
        </w:rPr>
      </w:pPr>
      <w:r w:rsidRPr="00C03095">
        <w:rPr>
          <w:rFonts w:ascii="Arial" w:hAnsi="Arial" w:cs="Arial"/>
          <w:i/>
          <w:sz w:val="22"/>
          <w:szCs w:val="22"/>
          <w:lang w:val="es-CO"/>
        </w:rPr>
        <w:t xml:space="preserve">a.     Podrán participar en esta invitación, PROVEEDORES los cuales deberán estar inscritos, calificados y clasificados en el Registro Único de Proponentes de la Cámara de Comercio en la Actividad 03, Especialidad 33, Grupo 02. O en su defecto, de conformidad con el régimen de transición establecido en el Decreto 0734 de 2012, en caso de que el proponente con fecha posterior al 1 de Septiembre de 2012 haya renovado su inscripción en el Registro Único de Proponentes (RUP) de la cámara de comercio de su jurisdicción, deberá estar inscrito según la Clasificación Industrial Internacional Uniforme (CIIU) revisión 4 adaptada para Colombia en la </w:t>
      </w:r>
      <w:r w:rsidRPr="00C03095">
        <w:rPr>
          <w:rFonts w:ascii="Arial" w:hAnsi="Arial" w:cs="Arial"/>
          <w:i/>
          <w:sz w:val="22"/>
          <w:szCs w:val="22"/>
          <w:lang w:val="es-CO"/>
        </w:rPr>
        <w:lastRenderedPageBreak/>
        <w:t>Sección J, clases 4741. Para el caso de los consorcios o uniones temporales dicha clasificación deberá ser acreditada por al menos uno de los integrantes. No obstante todos los integrantes deberán estar inscritos en el Registro Único de Proponentes de la Cámara de Comercio y presentar dicho certificado. Dicha inscripción deberá estar vigente el día de la fecha de cierre y entrega de propuestas de la presente invitación.</w:t>
      </w:r>
    </w:p>
    <w:p w:rsidR="00C03095" w:rsidRPr="00C03095" w:rsidRDefault="00C03095" w:rsidP="00680936">
      <w:pPr>
        <w:pStyle w:val="Prrafodelista"/>
        <w:ind w:left="1416"/>
        <w:jc w:val="both"/>
        <w:rPr>
          <w:rFonts w:ascii="Arial" w:hAnsi="Arial" w:cs="Arial"/>
          <w:i/>
          <w:sz w:val="22"/>
          <w:szCs w:val="22"/>
          <w:lang w:val="es-CO"/>
        </w:rPr>
      </w:pPr>
    </w:p>
    <w:p w:rsidR="00673F15" w:rsidRPr="00C03095" w:rsidRDefault="00C03095" w:rsidP="00680936">
      <w:pPr>
        <w:pStyle w:val="Prrafodelista"/>
        <w:jc w:val="both"/>
        <w:rPr>
          <w:rFonts w:ascii="Arial" w:hAnsi="Arial" w:cs="Arial"/>
          <w:i/>
          <w:sz w:val="22"/>
          <w:szCs w:val="22"/>
          <w:lang w:val="es-CO"/>
        </w:rPr>
      </w:pPr>
      <w:r w:rsidRPr="00C03095">
        <w:rPr>
          <w:rFonts w:ascii="Arial" w:hAnsi="Arial" w:cs="Arial"/>
          <w:i/>
          <w:sz w:val="22"/>
          <w:szCs w:val="22"/>
          <w:lang w:val="es-CO"/>
        </w:rPr>
        <w:t>Por tal razón solicitamos se adicione en la clasificación CIIU uno o más de los siguientes códigos, que corresponden a actividades relacionadas directamente con el objeto contractual así: 4652 – 4659 o 6202</w:t>
      </w:r>
      <w:r w:rsidR="00680936">
        <w:rPr>
          <w:rFonts w:ascii="Arial" w:hAnsi="Arial" w:cs="Arial"/>
          <w:i/>
          <w:sz w:val="22"/>
          <w:szCs w:val="22"/>
          <w:lang w:val="es-CO"/>
        </w:rPr>
        <w:t xml:space="preserve">. </w:t>
      </w:r>
      <w:r>
        <w:rPr>
          <w:rFonts w:ascii="Arial" w:hAnsi="Arial" w:cs="Arial"/>
          <w:i/>
          <w:lang w:val="es-CO" w:eastAsia="es-CO"/>
        </w:rPr>
        <w:t>(…)</w:t>
      </w:r>
      <w:r w:rsidR="00680936">
        <w:rPr>
          <w:rFonts w:ascii="Arial" w:hAnsi="Arial" w:cs="Arial"/>
          <w:i/>
          <w:lang w:val="es-CO" w:eastAsia="es-CO"/>
        </w:rPr>
        <w:t>”</w:t>
      </w:r>
    </w:p>
    <w:p w:rsidR="00673F15" w:rsidRDefault="00673F15" w:rsidP="00673F15">
      <w:pPr>
        <w:pStyle w:val="Prrafodelista"/>
        <w:ind w:left="0"/>
        <w:jc w:val="both"/>
        <w:rPr>
          <w:rFonts w:ascii="Arial" w:hAnsi="Arial" w:cs="Arial"/>
          <w:sz w:val="22"/>
          <w:szCs w:val="22"/>
        </w:rPr>
      </w:pPr>
    </w:p>
    <w:p w:rsidR="00680936" w:rsidRDefault="00680936" w:rsidP="00C0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C03095" w:rsidRDefault="00C03095" w:rsidP="00C0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Pr>
          <w:rFonts w:ascii="Arial" w:hAnsi="Arial" w:cs="Arial"/>
          <w:b/>
          <w:sz w:val="22"/>
          <w:szCs w:val="22"/>
        </w:rPr>
        <w:t>RESPUESTA DE LA ENTIDAD:</w:t>
      </w:r>
    </w:p>
    <w:p w:rsidR="00C03095" w:rsidRDefault="00C03095" w:rsidP="00C03095">
      <w:pPr>
        <w:jc w:val="both"/>
        <w:rPr>
          <w:rFonts w:ascii="Arial" w:hAnsi="Arial" w:cs="Arial"/>
          <w:sz w:val="22"/>
          <w:szCs w:val="22"/>
        </w:rPr>
      </w:pPr>
    </w:p>
    <w:p w:rsidR="00C03095" w:rsidRDefault="00C03095" w:rsidP="00C03095">
      <w:pPr>
        <w:jc w:val="both"/>
        <w:rPr>
          <w:rFonts w:ascii="Arial" w:hAnsi="Arial" w:cs="Arial"/>
          <w:i/>
          <w:sz w:val="22"/>
          <w:szCs w:val="24"/>
          <w:lang w:val="es-CO" w:eastAsia="es-CO"/>
        </w:rPr>
      </w:pPr>
      <w:r>
        <w:rPr>
          <w:rFonts w:ascii="Arial" w:hAnsi="Arial" w:cs="Arial"/>
          <w:sz w:val="22"/>
          <w:szCs w:val="22"/>
        </w:rPr>
        <w:t xml:space="preserve">Una vez examinado el contenido de la observación la Entidad se permite manifestar que considera pertinente aceptar la observación y </w:t>
      </w:r>
      <w:r w:rsidR="00680936">
        <w:rPr>
          <w:rFonts w:ascii="Arial" w:hAnsi="Arial" w:cs="Arial"/>
          <w:sz w:val="22"/>
          <w:szCs w:val="22"/>
        </w:rPr>
        <w:t>por lo tanto se realizar los cambios respectivos en el pliego</w:t>
      </w:r>
      <w:r>
        <w:rPr>
          <w:rFonts w:ascii="Arial" w:hAnsi="Arial" w:cs="Arial"/>
          <w:sz w:val="22"/>
          <w:szCs w:val="22"/>
        </w:rPr>
        <w:t xml:space="preserve"> </w:t>
      </w:r>
      <w:r w:rsidR="00680936">
        <w:rPr>
          <w:rFonts w:ascii="Arial" w:hAnsi="Arial" w:cs="Arial"/>
          <w:sz w:val="22"/>
          <w:szCs w:val="22"/>
        </w:rPr>
        <w:t xml:space="preserve">de condiciones </w:t>
      </w:r>
      <w:r>
        <w:rPr>
          <w:rFonts w:ascii="Arial" w:hAnsi="Arial" w:cs="Arial"/>
          <w:sz w:val="22"/>
          <w:szCs w:val="22"/>
        </w:rPr>
        <w:t>definitivo</w:t>
      </w:r>
      <w:r w:rsidR="00680936">
        <w:rPr>
          <w:rFonts w:ascii="Arial" w:hAnsi="Arial" w:cs="Arial"/>
          <w:sz w:val="22"/>
          <w:szCs w:val="22"/>
        </w:rPr>
        <w:t>.</w:t>
      </w:r>
    </w:p>
    <w:p w:rsidR="00673F15" w:rsidRDefault="00673F15" w:rsidP="0067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p>
    <w:p w:rsidR="00C03095" w:rsidRPr="00C03095" w:rsidRDefault="00C03095" w:rsidP="0067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p>
    <w:p w:rsidR="00673F15" w:rsidRDefault="00673F15" w:rsidP="0067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Pr>
          <w:rFonts w:ascii="Arial" w:hAnsi="Arial" w:cs="Arial"/>
          <w:sz w:val="22"/>
          <w:szCs w:val="22"/>
          <w:lang w:val="es-ES"/>
        </w:rPr>
        <w:t>La presente se firma en Ma</w:t>
      </w:r>
      <w:r w:rsidR="00215EC8">
        <w:rPr>
          <w:rFonts w:ascii="Arial" w:hAnsi="Arial" w:cs="Arial"/>
          <w:sz w:val="22"/>
          <w:szCs w:val="22"/>
          <w:lang w:val="es-ES"/>
        </w:rPr>
        <w:t>nizales, Caldas a los veintitrés</w:t>
      </w:r>
      <w:r>
        <w:rPr>
          <w:rFonts w:ascii="Arial" w:hAnsi="Arial" w:cs="Arial"/>
          <w:sz w:val="22"/>
          <w:szCs w:val="22"/>
          <w:lang w:val="es-ES"/>
        </w:rPr>
        <w:t xml:space="preserve"> (2</w:t>
      </w:r>
      <w:r w:rsidR="00215EC8">
        <w:rPr>
          <w:rFonts w:ascii="Arial" w:hAnsi="Arial" w:cs="Arial"/>
          <w:sz w:val="22"/>
          <w:szCs w:val="22"/>
          <w:lang w:val="es-ES"/>
        </w:rPr>
        <w:t>3</w:t>
      </w:r>
      <w:r>
        <w:rPr>
          <w:rFonts w:ascii="Arial" w:hAnsi="Arial" w:cs="Arial"/>
          <w:sz w:val="22"/>
          <w:szCs w:val="22"/>
          <w:lang w:val="es-ES"/>
        </w:rPr>
        <w:t xml:space="preserve">) días del mes de </w:t>
      </w:r>
      <w:r w:rsidR="00215EC8">
        <w:rPr>
          <w:rFonts w:ascii="Arial" w:hAnsi="Arial" w:cs="Arial"/>
          <w:sz w:val="22"/>
          <w:szCs w:val="22"/>
          <w:lang w:val="es-ES"/>
        </w:rPr>
        <w:t>septiembre</w:t>
      </w:r>
      <w:r>
        <w:rPr>
          <w:rFonts w:ascii="Arial" w:hAnsi="Arial" w:cs="Arial"/>
          <w:sz w:val="22"/>
          <w:szCs w:val="22"/>
          <w:lang w:val="es-ES"/>
        </w:rPr>
        <w:t xml:space="preserve"> del año dos mil trece (2013).</w:t>
      </w:r>
    </w:p>
    <w:p w:rsidR="00673F15" w:rsidRDefault="00673F15" w:rsidP="0067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673F15" w:rsidRDefault="00673F15" w:rsidP="0067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673F15" w:rsidRDefault="00673F15" w:rsidP="0067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Pr>
          <w:rFonts w:ascii="Arial" w:hAnsi="Arial" w:cs="Arial"/>
          <w:sz w:val="22"/>
          <w:szCs w:val="22"/>
          <w:lang w:val="es-ES"/>
        </w:rPr>
        <w:t>Atentamente,</w:t>
      </w:r>
    </w:p>
    <w:p w:rsidR="00673F15" w:rsidRDefault="00673F15" w:rsidP="00673F15">
      <w:pPr>
        <w:rPr>
          <w:rFonts w:ascii="Arial" w:hAnsi="Arial" w:cs="Arial"/>
          <w:sz w:val="22"/>
          <w:szCs w:val="22"/>
          <w:lang w:val="es-ES" w:eastAsia="ar-SA"/>
        </w:rPr>
        <w:sectPr w:rsidR="00673F15">
          <w:pgSz w:w="12240" w:h="15840"/>
          <w:pgMar w:top="1440" w:right="1080" w:bottom="1440" w:left="1080" w:header="709" w:footer="567" w:gutter="0"/>
          <w:cols w:space="720"/>
        </w:sectPr>
      </w:pPr>
    </w:p>
    <w:p w:rsidR="00673F15" w:rsidRDefault="00673F15" w:rsidP="00673F15">
      <w:pPr>
        <w:rPr>
          <w:rFonts w:ascii="Arial" w:hAnsi="Arial" w:cs="Arial"/>
          <w:sz w:val="22"/>
          <w:szCs w:val="22"/>
          <w:lang w:val="es-ES" w:eastAsia="ar-SA"/>
        </w:rPr>
        <w:sectPr w:rsidR="00673F15">
          <w:type w:val="continuous"/>
          <w:pgSz w:w="12240" w:h="15840"/>
          <w:pgMar w:top="1247" w:right="1077" w:bottom="1247" w:left="1077" w:header="709" w:footer="567" w:gutter="0"/>
          <w:cols w:space="720"/>
        </w:sectPr>
      </w:pPr>
    </w:p>
    <w:p w:rsidR="00673F15" w:rsidRDefault="00673F15" w:rsidP="00673F15">
      <w:pPr>
        <w:rPr>
          <w:rFonts w:ascii="Arial" w:hAnsi="Arial" w:cs="Arial"/>
          <w:sz w:val="22"/>
          <w:szCs w:val="22"/>
          <w:lang w:val="es-ES" w:eastAsia="ar-SA"/>
        </w:rPr>
      </w:pPr>
    </w:p>
    <w:p w:rsidR="00215EC8" w:rsidRDefault="00215EC8" w:rsidP="00673F15">
      <w:pPr>
        <w:rPr>
          <w:rFonts w:ascii="Arial" w:hAnsi="Arial" w:cs="Arial"/>
          <w:sz w:val="22"/>
          <w:szCs w:val="22"/>
          <w:lang w:val="es-ES" w:eastAsia="ar-SA"/>
        </w:rPr>
      </w:pPr>
    </w:p>
    <w:p w:rsidR="00215EC8" w:rsidRDefault="00215EC8" w:rsidP="00673F15">
      <w:pPr>
        <w:rPr>
          <w:rFonts w:ascii="Arial" w:hAnsi="Arial" w:cs="Arial"/>
          <w:sz w:val="22"/>
          <w:szCs w:val="22"/>
          <w:lang w:val="es-ES" w:eastAsia="ar-SA"/>
        </w:rPr>
        <w:sectPr w:rsidR="00215EC8">
          <w:type w:val="continuous"/>
          <w:pgSz w:w="12240" w:h="15840"/>
          <w:pgMar w:top="1247" w:right="1077" w:bottom="1247" w:left="1077" w:header="709" w:footer="567" w:gutter="0"/>
          <w:cols w:space="720"/>
        </w:sectPr>
      </w:pPr>
    </w:p>
    <w:p w:rsidR="00673F15" w:rsidRDefault="00F90478" w:rsidP="00673F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r>
        <w:rPr>
          <w:rFonts w:ascii="Arial" w:hAnsi="Arial" w:cs="Arial"/>
          <w:b/>
          <w:color w:val="auto"/>
          <w:sz w:val="22"/>
          <w:szCs w:val="22"/>
          <w:lang w:val="es-ES"/>
        </w:rPr>
        <w:lastRenderedPageBreak/>
        <w:t>(ORIGINAL FIRMADO)</w:t>
      </w:r>
    </w:p>
    <w:p w:rsidR="00673F15" w:rsidRDefault="00673F15" w:rsidP="00673F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r>
        <w:rPr>
          <w:rFonts w:ascii="Arial" w:hAnsi="Arial" w:cs="Arial"/>
          <w:b/>
          <w:color w:val="auto"/>
          <w:sz w:val="22"/>
          <w:szCs w:val="22"/>
          <w:lang w:val="es-ES"/>
        </w:rPr>
        <w:t xml:space="preserve">JUAN PABLO ALZÁTE ORTEGA                          </w:t>
      </w:r>
    </w:p>
    <w:p w:rsidR="00673F15" w:rsidRDefault="00673F15" w:rsidP="00673F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2"/>
          <w:szCs w:val="22"/>
          <w:lang w:val="es-ES"/>
        </w:rPr>
      </w:pPr>
      <w:r>
        <w:rPr>
          <w:rFonts w:ascii="Arial" w:hAnsi="Arial" w:cs="Arial"/>
          <w:color w:val="auto"/>
          <w:sz w:val="22"/>
          <w:szCs w:val="22"/>
          <w:lang w:val="es-ES"/>
        </w:rPr>
        <w:t>Gerente</w:t>
      </w:r>
      <w:r>
        <w:rPr>
          <w:rFonts w:ascii="Arial" w:hAnsi="Arial" w:cs="Arial"/>
          <w:color w:val="auto"/>
          <w:sz w:val="22"/>
          <w:szCs w:val="22"/>
          <w:lang w:val="es-ES"/>
        </w:rPr>
        <w:tab/>
      </w:r>
      <w:r>
        <w:rPr>
          <w:rFonts w:ascii="Arial" w:hAnsi="Arial" w:cs="Arial"/>
          <w:color w:val="auto"/>
          <w:sz w:val="22"/>
          <w:szCs w:val="22"/>
          <w:lang w:val="es-ES"/>
        </w:rPr>
        <w:tab/>
      </w:r>
      <w:r>
        <w:rPr>
          <w:rFonts w:ascii="Arial" w:hAnsi="Arial" w:cs="Arial"/>
          <w:color w:val="auto"/>
          <w:sz w:val="22"/>
          <w:szCs w:val="22"/>
          <w:lang w:val="es-ES"/>
        </w:rPr>
        <w:tab/>
        <w:t xml:space="preserve">                                  </w:t>
      </w:r>
    </w:p>
    <w:p w:rsidR="00673F15" w:rsidRDefault="00673F15" w:rsidP="00673F15">
      <w:pPr>
        <w:jc w:val="both"/>
        <w:rPr>
          <w:rFonts w:ascii="Arial" w:hAnsi="Arial" w:cs="Arial"/>
          <w:sz w:val="22"/>
          <w:szCs w:val="22"/>
          <w:lang w:val="es-ES"/>
        </w:rPr>
      </w:pPr>
      <w:r>
        <w:rPr>
          <w:rFonts w:ascii="Arial" w:hAnsi="Arial" w:cs="Arial"/>
          <w:sz w:val="22"/>
          <w:szCs w:val="22"/>
          <w:lang w:val="es-ES"/>
        </w:rPr>
        <w:t>EMPOCALDAS S.A. E.S.P.</w:t>
      </w:r>
    </w:p>
    <w:p w:rsidR="00673F15" w:rsidRDefault="00673F15" w:rsidP="00673F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2"/>
          <w:szCs w:val="22"/>
          <w:lang w:val="es-ES"/>
        </w:rPr>
      </w:pPr>
      <w:r>
        <w:rPr>
          <w:rFonts w:ascii="Arial" w:hAnsi="Arial" w:cs="Arial"/>
          <w:color w:val="auto"/>
          <w:sz w:val="22"/>
          <w:szCs w:val="22"/>
          <w:lang w:val="es-ES"/>
        </w:rPr>
        <w:tab/>
      </w:r>
    </w:p>
    <w:p w:rsidR="00673F15" w:rsidRDefault="00673F15" w:rsidP="00673F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p>
    <w:p w:rsidR="00215EC8" w:rsidRDefault="00215EC8" w:rsidP="00673F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p>
    <w:p w:rsidR="00F90478" w:rsidRDefault="00F90478" w:rsidP="00F904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r>
        <w:rPr>
          <w:rFonts w:ascii="Arial" w:hAnsi="Arial" w:cs="Arial"/>
          <w:b/>
          <w:color w:val="auto"/>
          <w:sz w:val="22"/>
          <w:szCs w:val="22"/>
          <w:lang w:val="es-ES"/>
        </w:rPr>
        <w:t>(ORIGINAL FIRMADO)</w:t>
      </w:r>
    </w:p>
    <w:p w:rsidR="00673F15" w:rsidRDefault="00673F15" w:rsidP="00673F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r>
        <w:rPr>
          <w:rFonts w:ascii="Arial" w:hAnsi="Arial" w:cs="Arial"/>
          <w:b/>
          <w:color w:val="auto"/>
          <w:sz w:val="22"/>
          <w:szCs w:val="22"/>
          <w:lang w:val="es-ES"/>
        </w:rPr>
        <w:t xml:space="preserve">CARLOS ANDRÉS MARQUEZ MEJIA </w:t>
      </w:r>
    </w:p>
    <w:p w:rsidR="00673F15" w:rsidRDefault="00673F15" w:rsidP="00673F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r>
        <w:rPr>
          <w:rFonts w:ascii="Arial" w:hAnsi="Arial" w:cs="Arial"/>
          <w:color w:val="auto"/>
          <w:sz w:val="22"/>
          <w:szCs w:val="22"/>
          <w:lang w:val="es-ES"/>
        </w:rPr>
        <w:t>Jefe Sección Sistemas</w:t>
      </w:r>
    </w:p>
    <w:p w:rsidR="00673F15" w:rsidRDefault="00673F15" w:rsidP="00C0309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2"/>
          <w:szCs w:val="22"/>
          <w:lang w:val="es-ES"/>
        </w:rPr>
      </w:pPr>
      <w:r>
        <w:rPr>
          <w:rFonts w:ascii="Arial" w:hAnsi="Arial" w:cs="Arial"/>
          <w:color w:val="auto"/>
          <w:sz w:val="22"/>
          <w:szCs w:val="22"/>
          <w:lang w:val="es-ES"/>
        </w:rPr>
        <w:t>EMPOCALDAS S.A. E.S.P.</w:t>
      </w:r>
    </w:p>
    <w:p w:rsidR="00673F15" w:rsidRDefault="00673F15" w:rsidP="00673F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2"/>
          <w:szCs w:val="22"/>
          <w:lang w:val="es-ES"/>
        </w:rPr>
      </w:pPr>
    </w:p>
    <w:p w:rsidR="00673F15" w:rsidRDefault="00673F15" w:rsidP="00673F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auto"/>
          <w:sz w:val="22"/>
          <w:szCs w:val="22"/>
          <w:lang w:val="es-ES"/>
        </w:rPr>
      </w:pPr>
      <w:r>
        <w:rPr>
          <w:rFonts w:ascii="Arial" w:hAnsi="Arial" w:cs="Arial"/>
          <w:color w:val="auto"/>
          <w:sz w:val="22"/>
          <w:szCs w:val="22"/>
          <w:lang w:val="es-ES"/>
        </w:rPr>
        <w:t xml:space="preserve">                      </w:t>
      </w:r>
    </w:p>
    <w:p w:rsidR="00673F15" w:rsidRDefault="00673F15" w:rsidP="00673F15">
      <w:pPr>
        <w:jc w:val="both"/>
        <w:rPr>
          <w:rFonts w:ascii="Arial" w:hAnsi="Arial" w:cs="Arial"/>
          <w:sz w:val="22"/>
          <w:szCs w:val="22"/>
          <w:lang w:val="es-ES"/>
        </w:rPr>
      </w:pPr>
    </w:p>
    <w:p w:rsidR="00673F15" w:rsidRDefault="00673F15" w:rsidP="00673F15">
      <w:pPr>
        <w:rPr>
          <w:rFonts w:ascii="Arial" w:hAnsi="Arial" w:cs="Arial"/>
          <w:sz w:val="22"/>
          <w:szCs w:val="22"/>
          <w:lang w:val="es-ES"/>
        </w:rPr>
        <w:sectPr w:rsidR="00673F15">
          <w:type w:val="continuous"/>
          <w:pgSz w:w="12240" w:h="15840"/>
          <w:pgMar w:top="1247" w:right="1077" w:bottom="1247" w:left="1077" w:header="709" w:footer="567" w:gutter="0"/>
          <w:cols w:space="720"/>
        </w:sectPr>
      </w:pPr>
    </w:p>
    <w:p w:rsidR="00673F15" w:rsidRDefault="00673F15" w:rsidP="00673F15">
      <w:pPr>
        <w:jc w:val="both"/>
        <w:rPr>
          <w:rFonts w:ascii="Arial" w:hAnsi="Arial" w:cs="Arial"/>
          <w:sz w:val="22"/>
          <w:szCs w:val="22"/>
          <w:lang w:val="es-ES"/>
        </w:rPr>
        <w:sectPr w:rsidR="00673F15">
          <w:type w:val="continuous"/>
          <w:pgSz w:w="12240" w:h="15840"/>
          <w:pgMar w:top="1247" w:right="1077" w:bottom="1247" w:left="1077" w:header="709" w:footer="567" w:gutter="0"/>
          <w:cols w:space="720"/>
        </w:sectPr>
      </w:pPr>
      <w:r>
        <w:rPr>
          <w:rFonts w:ascii="Amienne" w:hAnsi="Amienne" w:cs="Arial"/>
          <w:sz w:val="22"/>
          <w:szCs w:val="22"/>
          <w:lang w:val="es-ES"/>
        </w:rPr>
        <w:lastRenderedPageBreak/>
        <w:t>K.S.L.C.</w:t>
      </w:r>
    </w:p>
    <w:p w:rsidR="00673F15" w:rsidRDefault="00673F15" w:rsidP="00673F15">
      <w:pPr>
        <w:jc w:val="both"/>
        <w:rPr>
          <w:rFonts w:ascii="Arial" w:hAnsi="Arial" w:cs="Arial"/>
          <w:sz w:val="22"/>
          <w:szCs w:val="22"/>
          <w:lang w:val="es-ES"/>
        </w:rPr>
      </w:pPr>
    </w:p>
    <w:sectPr w:rsidR="00673F15" w:rsidSect="00E66CB6">
      <w:type w:val="continuous"/>
      <w:pgSz w:w="12240" w:h="15840"/>
      <w:pgMar w:top="1247" w:right="1077" w:bottom="1247" w:left="1077" w:header="709" w:footer="567"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mienne">
    <w:panose1 w:val="04000508060000020003"/>
    <w:charset w:val="00"/>
    <w:family w:val="decorative"/>
    <w:pitch w:val="variable"/>
    <w:sig w:usb0="8000002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72912"/>
    <w:multiLevelType w:val="hybridMultilevel"/>
    <w:tmpl w:val="5F907C06"/>
    <w:lvl w:ilvl="0" w:tplc="240A000B">
      <w:start w:val="1"/>
      <w:numFmt w:val="bullet"/>
      <w:lvlText w:val=""/>
      <w:lvlJc w:val="left"/>
      <w:pPr>
        <w:ind w:left="720" w:hanging="360"/>
      </w:pPr>
      <w:rPr>
        <w:rFonts w:ascii="Wingdings" w:hAnsi="Wingdings" w:hint="default"/>
      </w:rPr>
    </w:lvl>
    <w:lvl w:ilvl="1" w:tplc="240A0001">
      <w:start w:val="1"/>
      <w:numFmt w:val="bullet"/>
      <w:lvlText w:val=""/>
      <w:lvlJc w:val="left"/>
      <w:pPr>
        <w:tabs>
          <w:tab w:val="num" w:pos="360"/>
        </w:tabs>
        <w:ind w:left="360" w:hanging="360"/>
      </w:pPr>
      <w:rPr>
        <w:rFonts w:ascii="Symbol" w:hAnsi="Symbol" w:hint="default"/>
      </w:rPr>
    </w:lvl>
    <w:lvl w:ilvl="2" w:tplc="7C543374">
      <w:start w:val="1"/>
      <w:numFmt w:val="decimal"/>
      <w:lvlText w:val="%3."/>
      <w:lvlJc w:val="left"/>
      <w:pPr>
        <w:tabs>
          <w:tab w:val="num" w:pos="644"/>
        </w:tabs>
        <w:ind w:left="644" w:hanging="360"/>
      </w:pPr>
      <w:rPr>
        <w:rFonts w:ascii="Arial" w:eastAsia="Times New Roman" w:hAnsi="Arial" w:cs="Arial"/>
      </w:r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
    <w:nsid w:val="2C95032C"/>
    <w:multiLevelType w:val="multilevel"/>
    <w:tmpl w:val="D41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ED3FF0"/>
    <w:multiLevelType w:val="hybridMultilevel"/>
    <w:tmpl w:val="81367920"/>
    <w:lvl w:ilvl="0" w:tplc="240A000B">
      <w:start w:val="1"/>
      <w:numFmt w:val="bullet"/>
      <w:lvlText w:val=""/>
      <w:lvlJc w:val="left"/>
      <w:pPr>
        <w:ind w:left="720" w:hanging="360"/>
      </w:pPr>
      <w:rPr>
        <w:rFonts w:ascii="Wingdings" w:hAnsi="Wingdings" w:hint="default"/>
      </w:rPr>
    </w:lvl>
    <w:lvl w:ilvl="1" w:tplc="240A0001">
      <w:start w:val="1"/>
      <w:numFmt w:val="bullet"/>
      <w:lvlText w:val=""/>
      <w:lvlJc w:val="left"/>
      <w:pPr>
        <w:tabs>
          <w:tab w:val="num" w:pos="360"/>
        </w:tabs>
        <w:ind w:left="360" w:hanging="360"/>
      </w:pPr>
      <w:rPr>
        <w:rFonts w:ascii="Symbol" w:hAnsi="Symbol" w:hint="default"/>
      </w:rPr>
    </w:lvl>
    <w:lvl w:ilvl="2" w:tplc="24FAD2D2">
      <w:start w:val="1"/>
      <w:numFmt w:val="decimal"/>
      <w:lvlText w:val="%3."/>
      <w:lvlJc w:val="left"/>
      <w:pPr>
        <w:tabs>
          <w:tab w:val="num" w:pos="2160"/>
        </w:tabs>
        <w:ind w:left="2160" w:hanging="360"/>
      </w:pPr>
      <w:rPr>
        <w:rFonts w:ascii="Arial" w:eastAsia="Times New Roman" w:hAnsi="Arial" w:cs="Arial"/>
      </w:r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73F15"/>
    <w:rsid w:val="00041B89"/>
    <w:rsid w:val="000E7DBE"/>
    <w:rsid w:val="001F7CED"/>
    <w:rsid w:val="00215EC8"/>
    <w:rsid w:val="002C559E"/>
    <w:rsid w:val="00476DA0"/>
    <w:rsid w:val="00673F15"/>
    <w:rsid w:val="00680936"/>
    <w:rsid w:val="009554B1"/>
    <w:rsid w:val="00C03095"/>
    <w:rsid w:val="00E66CB6"/>
    <w:rsid w:val="00F13001"/>
    <w:rsid w:val="00F9047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1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3F15"/>
    <w:pPr>
      <w:ind w:left="708"/>
    </w:pPr>
  </w:style>
  <w:style w:type="paragraph" w:customStyle="1" w:styleId="DefaultText">
    <w:name w:val="Default Text"/>
    <w:basedOn w:val="Normal"/>
    <w:rsid w:val="00673F15"/>
    <w:pPr>
      <w:suppressAutoHyphens/>
    </w:pPr>
    <w:rPr>
      <w:color w:val="000000"/>
      <w:lang w:val="en-US" w:eastAsia="ar-SA"/>
    </w:rPr>
  </w:style>
  <w:style w:type="table" w:styleId="Tablaconcuadrcula">
    <w:name w:val="Table Grid"/>
    <w:basedOn w:val="Tablanormal"/>
    <w:uiPriority w:val="59"/>
    <w:rsid w:val="0067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15EC8"/>
    <w:pPr>
      <w:spacing w:after="0" w:line="240" w:lineRule="auto"/>
    </w:pPr>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13085">
      <w:bodyDiv w:val="1"/>
      <w:marLeft w:val="0"/>
      <w:marRight w:val="0"/>
      <w:marTop w:val="0"/>
      <w:marBottom w:val="0"/>
      <w:divBdr>
        <w:top w:val="none" w:sz="0" w:space="0" w:color="auto"/>
        <w:left w:val="none" w:sz="0" w:space="0" w:color="auto"/>
        <w:bottom w:val="none" w:sz="0" w:space="0" w:color="auto"/>
        <w:right w:val="none" w:sz="0" w:space="0" w:color="auto"/>
      </w:divBdr>
    </w:div>
    <w:div w:id="180708931">
      <w:bodyDiv w:val="1"/>
      <w:marLeft w:val="0"/>
      <w:marRight w:val="0"/>
      <w:marTop w:val="0"/>
      <w:marBottom w:val="0"/>
      <w:divBdr>
        <w:top w:val="none" w:sz="0" w:space="0" w:color="auto"/>
        <w:left w:val="none" w:sz="0" w:space="0" w:color="auto"/>
        <w:bottom w:val="none" w:sz="0" w:space="0" w:color="auto"/>
        <w:right w:val="none" w:sz="0" w:space="0" w:color="auto"/>
      </w:divBdr>
    </w:div>
    <w:div w:id="607927979">
      <w:bodyDiv w:val="1"/>
      <w:marLeft w:val="0"/>
      <w:marRight w:val="0"/>
      <w:marTop w:val="0"/>
      <w:marBottom w:val="0"/>
      <w:divBdr>
        <w:top w:val="none" w:sz="0" w:space="0" w:color="auto"/>
        <w:left w:val="none" w:sz="0" w:space="0" w:color="auto"/>
        <w:bottom w:val="none" w:sz="0" w:space="0" w:color="auto"/>
        <w:right w:val="none" w:sz="0" w:space="0" w:color="auto"/>
      </w:divBdr>
    </w:div>
    <w:div w:id="15758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2290</Words>
  <Characters>12760</Characters>
  <Application>Microsoft Office Word</Application>
  <DocSecurity>0</DocSecurity>
  <Lines>671</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5</cp:revision>
  <cp:lastPrinted>2013-09-23T15:49:00Z</cp:lastPrinted>
  <dcterms:created xsi:type="dcterms:W3CDTF">2013-09-23T15:49:00Z</dcterms:created>
  <dcterms:modified xsi:type="dcterms:W3CDTF">2013-09-23T19:26:00Z</dcterms:modified>
</cp:coreProperties>
</file>