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52" w:rsidRDefault="002C2352" w:rsidP="002C2352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Manizales, diciembre 11 de 2013. </w:t>
      </w:r>
    </w:p>
    <w:p w:rsidR="002C2352" w:rsidRDefault="002C2352" w:rsidP="002C2352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Doctor </w:t>
      </w:r>
    </w:p>
    <w:p w:rsidR="00456A78" w:rsidRDefault="00456A78" w:rsidP="002C2352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</w:p>
    <w:p w:rsidR="002C2352" w:rsidRDefault="002C2352" w:rsidP="002C2352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JUAN PABLO ALZÁTE ORTEGA</w:t>
      </w:r>
    </w:p>
    <w:p w:rsidR="002C2352" w:rsidRDefault="002C2352" w:rsidP="002C2352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Gerente </w:t>
      </w:r>
    </w:p>
    <w:p w:rsidR="002C2352" w:rsidRDefault="002C2352" w:rsidP="002C2352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2C2352" w:rsidRDefault="002C2352" w:rsidP="002C2352">
      <w:pPr>
        <w:jc w:val="both"/>
        <w:rPr>
          <w:rFonts w:ascii="Arial" w:hAnsi="Arial" w:cs="Arial"/>
        </w:rPr>
      </w:pPr>
    </w:p>
    <w:p w:rsidR="002C2352" w:rsidRDefault="002C2352" w:rsidP="002C2352">
      <w:pPr>
        <w:jc w:val="both"/>
        <w:rPr>
          <w:rFonts w:ascii="Arial" w:hAnsi="Arial" w:cs="Arial"/>
          <w:iCs/>
          <w:lang w:val="es-ES"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</w:t>
      </w:r>
      <w:r w:rsidRPr="00E67E85">
        <w:rPr>
          <w:rFonts w:ascii="Arial" w:hAnsi="Arial" w:cs="Arial"/>
        </w:rPr>
        <w:t>Informe de evaluación de las propuestas presentadas para la Invitación Pública No. 0</w:t>
      </w:r>
      <w:r>
        <w:rPr>
          <w:rFonts w:ascii="Arial" w:hAnsi="Arial" w:cs="Arial"/>
        </w:rPr>
        <w:t>179</w:t>
      </w:r>
      <w:r w:rsidRPr="00E67E85">
        <w:rPr>
          <w:rFonts w:ascii="Arial" w:hAnsi="Arial" w:cs="Arial"/>
        </w:rPr>
        <w:t xml:space="preserve"> de 2013 cuyo objeto es </w:t>
      </w:r>
      <w:r>
        <w:rPr>
          <w:rFonts w:ascii="Arial" w:hAnsi="Arial" w:cs="Arial"/>
        </w:rPr>
        <w:t>s</w:t>
      </w:r>
      <w:r w:rsidRPr="002C2352">
        <w:rPr>
          <w:rFonts w:ascii="Arial" w:hAnsi="Arial" w:cs="Arial"/>
        </w:rPr>
        <w:t>eleccionar, en aplicación de los trámites legales correspondientes al contratista para la REPOSICIÓN DE LA RED DE ALCANTARILLADO UBICADA EN LA CALLE 15 ENTRE CARRERAS 3 Y 4 EN EL MUNICIPIO DE ANSERMA, CALDAS.</w:t>
      </w:r>
    </w:p>
    <w:p w:rsidR="002C2352" w:rsidRPr="00EE2399" w:rsidRDefault="002C2352" w:rsidP="002C23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2C2352">
        <w:rPr>
          <w:rFonts w:ascii="Arial" w:hAnsi="Arial" w:cs="Arial"/>
          <w:iCs/>
          <w:lang w:val="es-ES"/>
        </w:rPr>
        <w:t>El presupuesto oficial para el presente proceso de selección asciende a la suma de TREINTA Y SEIS MILLONES TRECIENTOS TREINTAIÚN MIL TRECIENTOS DIEZ PESOS M/TE ($36.331.310) INCLUIDO AIU E IVA SOBRE UTILIDADES.</w:t>
      </w:r>
    </w:p>
    <w:p w:rsidR="002C2352" w:rsidRDefault="002C2352" w:rsidP="002C2352">
      <w:pPr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lang w:val="es-ES"/>
        </w:rPr>
        <w:t xml:space="preserve">La fecha de cierre programada para la entrega de propuestas de la invitación pública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>
        <w:rPr>
          <w:rFonts w:ascii="Arial" w:hAnsi="Arial" w:cs="Arial"/>
          <w:b/>
          <w:spacing w:val="-1"/>
          <w:lang w:val="es-ES_tradnl"/>
        </w:rPr>
        <w:t>nueve (09) de diciembre de 2013</w:t>
      </w:r>
      <w:r>
        <w:rPr>
          <w:rFonts w:ascii="Arial" w:hAnsi="Arial" w:cs="Arial"/>
          <w:spacing w:val="-1"/>
          <w:lang w:val="es-ES_tradnl"/>
        </w:rPr>
        <w:t>, plazo dentro del cual se recepcionó una (01) propuesta presentada en tiempo y oportunidad:</w:t>
      </w:r>
    </w:p>
    <w:p w:rsidR="002C2352" w:rsidRPr="002C2352" w:rsidRDefault="002C2352" w:rsidP="002C2352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 xml:space="preserve">El valor de las propuestas INCLUIDO AIU </w:t>
      </w:r>
      <w:r w:rsidR="00456A78">
        <w:rPr>
          <w:rFonts w:ascii="Arial" w:hAnsi="Arial" w:cs="Arial"/>
          <w:spacing w:val="-1"/>
          <w:lang w:val="es-ES_tradnl"/>
        </w:rPr>
        <w:t xml:space="preserve">e </w:t>
      </w:r>
      <w:r>
        <w:rPr>
          <w:rFonts w:ascii="Arial" w:hAnsi="Arial" w:cs="Arial"/>
          <w:spacing w:val="-1"/>
          <w:lang w:val="es-ES_tradnl"/>
        </w:rPr>
        <w:t xml:space="preserve">IVA </w:t>
      </w:r>
      <w:r w:rsidR="00456A78">
        <w:rPr>
          <w:rFonts w:ascii="Arial" w:hAnsi="Arial" w:cs="Arial"/>
          <w:spacing w:val="-1"/>
          <w:lang w:val="es-ES_tradnl"/>
        </w:rPr>
        <w:t xml:space="preserve">sobre utilidades </w:t>
      </w:r>
      <w:r>
        <w:rPr>
          <w:rFonts w:ascii="Arial" w:hAnsi="Arial" w:cs="Arial"/>
          <w:spacing w:val="-1"/>
          <w:lang w:val="es-ES_tradnl"/>
        </w:rPr>
        <w:t>es:</w:t>
      </w:r>
    </w:p>
    <w:p w:rsidR="002C2352" w:rsidRDefault="002C2352" w:rsidP="002C2352">
      <w:pPr>
        <w:pStyle w:val="Prrafodelista"/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>
        <w:rPr>
          <w:rFonts w:ascii="Arial" w:hAnsi="Arial" w:cs="Arial"/>
          <w:b/>
          <w:spacing w:val="-1"/>
          <w:sz w:val="22"/>
          <w:szCs w:val="22"/>
          <w:lang w:val="es-ES_tradnl"/>
        </w:rPr>
        <w:t>JULIO CESAR URIBE GARCÍA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: $36.253.788. </w:t>
      </w:r>
    </w:p>
    <w:p w:rsidR="002C2352" w:rsidRPr="005920FB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b/>
          <w:spacing w:val="-2"/>
        </w:rPr>
      </w:pPr>
      <w:r w:rsidRPr="005920FB">
        <w:rPr>
          <w:rFonts w:ascii="Arial" w:hAnsi="Arial"/>
          <w:b/>
          <w:spacing w:val="-2"/>
        </w:rPr>
        <w:t xml:space="preserve"> </w:t>
      </w:r>
    </w:p>
    <w:p w:rsidR="002C2352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En virtud</w:t>
      </w:r>
      <w:r>
        <w:rPr>
          <w:rFonts w:ascii="Arial" w:hAnsi="Arial" w:cs="Arial"/>
          <w:lang w:val="es-ES"/>
        </w:rPr>
        <w:t xml:space="preserve"> al CAPÍTULO II de los PLIEGOS DE CONDICIONES, en la primera etapa de selección de los proponentes, se verificará el cumplimento de los requisitos relacionados con la capacidad jurídica y los documentos de carácter técnico, exigidos al momento de la presentación de las propuestas, los cuales serán factores habilitantes para continuar en el proceso de selección; posteriormente se aplicarán los criterios de calificación (evaluación económica) para finalmente realizar la recomendación de adjudicación. </w:t>
      </w:r>
    </w:p>
    <w:p w:rsidR="002C2352" w:rsidRDefault="002C2352" w:rsidP="002C23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2C2352" w:rsidRDefault="002C2352" w:rsidP="002C23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2C2352" w:rsidRDefault="002C2352" w:rsidP="002C23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2C2352" w:rsidRDefault="002C2352" w:rsidP="002C23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7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1"/>
        <w:gridCol w:w="3334"/>
      </w:tblGrid>
      <w:tr w:rsidR="002C2352" w:rsidTr="00A312F1">
        <w:trPr>
          <w:trHeight w:val="58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352" w:rsidRDefault="002C2352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DOCUMENTOS EXIGIDOS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Default="002C2352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2C2352">
              <w:rPr>
                <w:rFonts w:ascii="Arial" w:hAnsi="Arial"/>
                <w:b/>
                <w:spacing w:val="-2"/>
                <w:sz w:val="20"/>
                <w:szCs w:val="20"/>
                <w:lang w:val="es-CO"/>
              </w:rPr>
              <w:t>JULIO CESAR URIBE GARCÍA</w:t>
            </w:r>
          </w:p>
        </w:tc>
      </w:tr>
      <w:tr w:rsidR="005A1FD7" w:rsidTr="00A312F1">
        <w:trPr>
          <w:trHeight w:val="499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FD7" w:rsidRDefault="005A1FD7" w:rsidP="0001307C">
            <w:pPr>
              <w:pStyle w:val="Textoindependiente"/>
              <w:spacing w:line="276" w:lineRule="auto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Inscripción vigente en el Directorio de Proponentes de EMPOCALDAS S.A. E.S.P.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FD7" w:rsidRDefault="005A1FD7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</w:p>
          <w:p w:rsidR="005A1FD7" w:rsidRPr="005A1FD7" w:rsidRDefault="005A1FD7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(Ver certificado adjunto) </w:t>
            </w:r>
          </w:p>
        </w:tc>
      </w:tr>
      <w:tr w:rsidR="002C2352" w:rsidTr="00A312F1">
        <w:trPr>
          <w:trHeight w:val="499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pStyle w:val="Textoindependiente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s-ES_tradnl"/>
              </w:rPr>
              <w:t>Certificado de existencia y representación legal vigente, en original y con fecha de expedición no superior a treinta días.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</w:tr>
      <w:tr w:rsidR="002C2352" w:rsidTr="00A312F1">
        <w:trPr>
          <w:trHeight w:val="222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Carta de presentación de la propuesta.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2C2352" w:rsidTr="00A312F1">
        <w:trPr>
          <w:trHeight w:val="2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Único Tributario expedido por la DIAN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2C2352" w:rsidTr="00A312F1">
        <w:trPr>
          <w:trHeight w:val="2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Fotocopia de la cédula de ciudadanía del representante legal o de la persona natural.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2C2352" w:rsidTr="00A312F1">
        <w:trPr>
          <w:trHeight w:val="38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de la matricula profesional en la cual se acredite una experiencia mayor a cinco (05) años a partir de la fecha de expedición de la misma. </w:t>
            </w:r>
            <w:r w:rsidRPr="00120438">
              <w:rPr>
                <w:rFonts w:ascii="Arial" w:hAnsi="Arial" w:cs="Arial"/>
                <w:sz w:val="20"/>
                <w:szCs w:val="20"/>
              </w:rPr>
              <w:t>Para personas jurídicas si el representante legal no cumple estas calidades, la propuesta deberá ser avalada por ingeniero civil o sanitario con las condiciones establecidas.</w:t>
            </w:r>
          </w:p>
          <w:p w:rsidR="002C2352" w:rsidRDefault="002C2352" w:rsidP="00013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caso de unión temporal o consorcio la experiencia podrá ser cumplida por cualquiera de los miembros)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2352" w:rsidRPr="00456A78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6A7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2C2352" w:rsidTr="00A312F1">
        <w:trPr>
          <w:trHeight w:val="38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certificado del COPNIA</w:t>
            </w:r>
            <w:r w:rsidR="00FA5B6F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="00FA5B6F" w:rsidRPr="00FA5B6F">
              <w:rPr>
                <w:rFonts w:ascii="Arial" w:hAnsi="Arial" w:cs="Arial"/>
                <w:sz w:val="20"/>
                <w:szCs w:val="20"/>
              </w:rPr>
              <w:t>una vigencia de 6 meses.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2C2352" w:rsidTr="00A312F1">
        <w:trPr>
          <w:trHeight w:val="38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Hoja de vida en formato del Departamento Administrativo de la Función Pública, para personas naturales y jurídicas según corresponda.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2C2352" w:rsidTr="00A312F1">
        <w:trPr>
          <w:trHeight w:val="38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DA1A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Declaración de bienes y rentas y actividad económica privada en formato del Departamento Admini</w:t>
            </w:r>
            <w:r w:rsidR="00DA1A6D">
              <w:rPr>
                <w:rFonts w:ascii="Arial" w:hAnsi="Arial" w:cs="Arial"/>
                <w:sz w:val="20"/>
                <w:szCs w:val="20"/>
              </w:rPr>
              <w:t xml:space="preserve">strativo de la Función Pública </w:t>
            </w:r>
            <w:r>
              <w:rPr>
                <w:rFonts w:ascii="Arial" w:hAnsi="Arial" w:cs="Arial"/>
                <w:sz w:val="20"/>
                <w:szCs w:val="20"/>
              </w:rPr>
              <w:t>para personas naturales</w:t>
            </w:r>
            <w:r w:rsidR="00DA1A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Pr="00456A78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56A7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2C2352" w:rsidTr="00A312F1">
        <w:trPr>
          <w:trHeight w:val="38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constitución del consorcio o unión temporal.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NA</w:t>
            </w:r>
          </w:p>
        </w:tc>
      </w:tr>
      <w:tr w:rsidR="002C2352" w:rsidTr="00A312F1">
        <w:trPr>
          <w:trHeight w:val="38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352">
              <w:rPr>
                <w:rFonts w:ascii="Arial" w:hAnsi="Arial" w:cs="Arial"/>
                <w:sz w:val="20"/>
                <w:szCs w:val="20"/>
              </w:rPr>
              <w:t>Certificado de inscripción vigente en el Registro Único de Proponentes de la cámara de comercio en la Actividad 01, Especialidad 02, Grupo 02; ó en su defecto, de conformidad con el régimen de transición establecido en el Decreto 734 de 2012, en caso de que el proponente con fecha posterior al 1 de Septiembre de 2012 haya renovado su inscripción en el Registro Único de Proponentes (RUP) de la cámara de comercio de su jurisdicción, deberá acreditar experiencia como constructor y estar inscrito según la Clasificación Industrial Internacional Uniforme (CIIU) en los siguientes códigos: Sección F, División 37, Grupo 370, Clase 3700; Sección F, División 42, Grupo 422, Clase 4220;  o Sección F, División 42, Grupo 424, Clase 4290.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3CB3" w:rsidRDefault="006D3CB3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2C2352" w:rsidRDefault="00FA4F1E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A4F1E">
              <w:rPr>
                <w:rFonts w:ascii="Arial" w:hAnsi="Arial" w:cs="Arial"/>
                <w:b/>
                <w:sz w:val="20"/>
                <w:szCs w:val="20"/>
                <w:lang w:val="es-CO"/>
              </w:rPr>
              <w:t>CUMPLE</w:t>
            </w:r>
          </w:p>
          <w:p w:rsidR="006D3CB3" w:rsidRDefault="006D3CB3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6D3CB3" w:rsidRPr="006D3CB3" w:rsidRDefault="006D3CB3" w:rsidP="00A312F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(</w:t>
            </w:r>
            <w:r w:rsidRPr="006D3CB3">
              <w:rPr>
                <w:rFonts w:ascii="Arial" w:hAnsi="Arial" w:cs="Arial"/>
                <w:sz w:val="20"/>
                <w:szCs w:val="20"/>
                <w:lang w:val="es-CO"/>
              </w:rPr>
              <w:t>Certificado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s</w:t>
            </w:r>
            <w:r w:rsidRPr="006D3CB3">
              <w:rPr>
                <w:rFonts w:ascii="Arial" w:hAnsi="Arial" w:cs="Arial"/>
                <w:sz w:val="20"/>
                <w:szCs w:val="20"/>
                <w:lang w:val="es-CO"/>
              </w:rPr>
              <w:t xml:space="preserve"> de inscripción en el Registro Único de Proponentes de la Cámara de Comercio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que se encontraren vigentes al momento de la expedición del Decreto 1510 de 2013, esto es, 17 de julio de la misma anualidad, no perderán vigencia y por tanto su inscripción no c</w:t>
            </w:r>
            <w:r w:rsidR="00A312F1">
              <w:rPr>
                <w:rFonts w:ascii="Arial" w:hAnsi="Arial" w:cs="Arial"/>
                <w:sz w:val="20"/>
                <w:szCs w:val="20"/>
                <w:lang w:val="es-CO"/>
              </w:rPr>
              <w:t xml:space="preserve">esará efectos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hasta tanto la Cámara de Comercio de su jurisdicción,  renueve dicha inscripción utilizando el </w:t>
            </w:r>
            <w:r w:rsidRPr="006D3CB3">
              <w:rPr>
                <w:rFonts w:ascii="Arial" w:hAnsi="Arial" w:cs="Arial"/>
                <w:i/>
                <w:sz w:val="20"/>
                <w:szCs w:val="20"/>
                <w:lang w:val="es-CO"/>
              </w:rPr>
              <w:t xml:space="preserve">“clasificador de bienes y servicios”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establecido en el Decreto 1510 de 2013. Así, la fecha de inscripción del certificado del proponente </w:t>
            </w:r>
            <w:r w:rsidRPr="006D3CB3">
              <w:rPr>
                <w:rFonts w:ascii="Arial" w:hAnsi="Arial" w:cs="Arial"/>
                <w:sz w:val="20"/>
                <w:szCs w:val="20"/>
                <w:lang w:val="es-CO"/>
              </w:rPr>
              <w:t>JULIO CESAR URIBE GARCÍA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 corresponde al 24/07/2012, por </w:t>
            </w:r>
            <w:r w:rsidR="00A312F1">
              <w:rPr>
                <w:rFonts w:ascii="Arial" w:hAnsi="Arial" w:cs="Arial"/>
                <w:sz w:val="20"/>
                <w:szCs w:val="20"/>
                <w:lang w:val="es-CO"/>
              </w:rPr>
              <w:t>lo tanto se encontraba vigente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para la fecha de expedición </w:t>
            </w:r>
            <w:r w:rsidR="00A312F1">
              <w:rPr>
                <w:rFonts w:ascii="Arial" w:hAnsi="Arial" w:cs="Arial"/>
                <w:sz w:val="20"/>
                <w:szCs w:val="20"/>
                <w:lang w:val="es-CO"/>
              </w:rPr>
              <w:t>del antecitado d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ecreto</w:t>
            </w:r>
            <w:r w:rsidR="00A312F1">
              <w:rPr>
                <w:rFonts w:ascii="Arial" w:hAnsi="Arial" w:cs="Arial"/>
                <w:sz w:val="20"/>
                <w:szCs w:val="20"/>
                <w:lang w:val="es-CO"/>
              </w:rPr>
              <w:t>, ya que dicha inscripción tiene una vigencia de un año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. Por otro lado, se consulto telefónicamente a la </w:t>
            </w:r>
            <w:r w:rsidR="00A312F1">
              <w:rPr>
                <w:rFonts w:ascii="Arial" w:hAnsi="Arial" w:cs="Arial"/>
                <w:sz w:val="20"/>
                <w:szCs w:val="20"/>
                <w:lang w:val="es-CO"/>
              </w:rPr>
              <w:t>Cámara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Comercio de Manizal</w:t>
            </w:r>
            <w:r w:rsidR="00A312F1">
              <w:rPr>
                <w:rFonts w:ascii="Arial" w:hAnsi="Arial" w:cs="Arial"/>
                <w:sz w:val="20"/>
                <w:szCs w:val="20"/>
                <w:lang w:val="es-CO"/>
              </w:rPr>
              <w:t>es, acerca de la vigencia de la inscripción en el registro de proponentes ante lo cual respondieron que la inscripción a nombre del señor Uribe García se encontraba vigente</w:t>
            </w:r>
            <w:r w:rsidRPr="00A312F1">
              <w:rPr>
                <w:rFonts w:ascii="Arial" w:hAnsi="Arial" w:cs="Arial"/>
                <w:b/>
                <w:sz w:val="20"/>
                <w:szCs w:val="20"/>
                <w:lang w:val="es-CO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</w:tr>
      <w:tr w:rsidR="002C2352" w:rsidTr="00A312F1">
        <w:trPr>
          <w:trHeight w:val="51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2C2352" w:rsidTr="00A312F1">
        <w:trPr>
          <w:trHeight w:val="439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de antecedentes fiscales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de la persona natural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de la razón social y del representante legal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expedido por la Contraloría General de la República.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Pr="00DA1A6D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1A6D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2C2352" w:rsidTr="00A312F1">
        <w:trPr>
          <w:trHeight w:val="4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Certificación de cumplimiento de pago de las obligaciones laborales y parafiscales (artículo 50 Ley 789 de 2002), para personas jurídicas.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NA</w:t>
            </w:r>
          </w:p>
        </w:tc>
      </w:tr>
      <w:tr w:rsidR="002C2352" w:rsidTr="00A312F1">
        <w:trPr>
          <w:trHeight w:val="131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2C2352" w:rsidTr="00A312F1">
        <w:trPr>
          <w:trHeight w:val="39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Póliza de seriedad de la oferta, otorgada por un banco o compañía de seguros legalmente establecida para operar en Colombia y con sucursal en Manizales, constituida en formato entre particulares y a favor de EMPOCALDAS S.A. E.S.P. con una vigencia de sesenta (60) días calendario contados a partir de la fecha de cierre de la invitación pública, por cuantía equivalente al diez por ciento (10%) del presupuesto oficial.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Default="00FA4F1E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</w:tr>
      <w:tr w:rsidR="002C2352" w:rsidTr="00A312F1">
        <w:trPr>
          <w:trHeight w:val="456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Pr="00120438" w:rsidRDefault="00FA5B6F" w:rsidP="00FA5B6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FA5B6F">
              <w:rPr>
                <w:rFonts w:ascii="Arial" w:hAnsi="Arial" w:cs="Arial"/>
                <w:sz w:val="20"/>
                <w:lang w:val="es-ES_tradnl"/>
              </w:rPr>
              <w:t>Acreditar mediante documento expedido por el contratante la construcción o reposición de redes de alcantarillado por un valor mayor o igual al presupuesto oficial, en máximo dos contratos con empresas de servicios públicos domiciliarios o entidades estatales. El valor consignado en los certificados no será actualizado por ningún método.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Pr="006B0D66" w:rsidRDefault="006B0D66" w:rsidP="006B0D6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  <w:lang w:val="es-ES"/>
              </w:rPr>
            </w:pPr>
            <w:r w:rsidRPr="006B0D66">
              <w:rPr>
                <w:rFonts w:ascii="Arial" w:hAnsi="Arial" w:cs="Arial"/>
                <w:b/>
                <w:sz w:val="20"/>
                <w:szCs w:val="20"/>
                <w:lang w:val="es-ES"/>
              </w:rPr>
              <w:t>CUMPLE</w:t>
            </w:r>
          </w:p>
        </w:tc>
      </w:tr>
      <w:tr w:rsidR="002C2352" w:rsidTr="00A312F1">
        <w:trPr>
          <w:trHeight w:val="518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Propuesta económica y/o cotización.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1A6D" w:rsidRPr="00FA4F1E" w:rsidRDefault="006B0D66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  <w:r w:rsidRPr="00FA4F1E">
              <w:rPr>
                <w:rFonts w:ascii="Arial" w:hAnsi="Arial" w:cs="Arial"/>
                <w:sz w:val="16"/>
                <w:szCs w:val="20"/>
                <w:lang w:val="es-ES"/>
              </w:rPr>
              <w:t xml:space="preserve"> </w:t>
            </w:r>
          </w:p>
          <w:p w:rsidR="00DA1A6D" w:rsidRPr="00FA4F1E" w:rsidRDefault="00DA1A6D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</w:p>
        </w:tc>
      </w:tr>
      <w:tr w:rsidR="002C2352" w:rsidTr="00A312F1">
        <w:trPr>
          <w:trHeight w:val="655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352" w:rsidRDefault="002C2352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52" w:rsidRPr="00CA3A33" w:rsidRDefault="006B0D66" w:rsidP="0001307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</w:t>
            </w:r>
          </w:p>
        </w:tc>
      </w:tr>
    </w:tbl>
    <w:p w:rsidR="002C2352" w:rsidRDefault="002C2352" w:rsidP="00BC03A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6B0D66" w:rsidRDefault="006B0D66" w:rsidP="002C2352">
      <w:pPr>
        <w:jc w:val="both"/>
        <w:rPr>
          <w:rFonts w:ascii="Arial" w:hAnsi="Arial" w:cs="Arial"/>
          <w:lang w:val="es-ES"/>
        </w:rPr>
      </w:pPr>
    </w:p>
    <w:p w:rsidR="002C2352" w:rsidRDefault="002C2352" w:rsidP="002C235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En consecuencia, el Comité Evaluador designado para tal efecto, recomienda adjudicar la Invitación Pública No. 01</w:t>
      </w:r>
      <w:r w:rsidR="00BC03A7">
        <w:rPr>
          <w:rFonts w:ascii="Arial" w:hAnsi="Arial" w:cs="Arial"/>
          <w:lang w:val="es-ES"/>
        </w:rPr>
        <w:t>79</w:t>
      </w:r>
      <w:r>
        <w:rPr>
          <w:rFonts w:ascii="Arial" w:hAnsi="Arial" w:cs="Arial"/>
          <w:lang w:val="es-ES"/>
        </w:rPr>
        <w:t xml:space="preserve"> de 2013 cuyo objeto es </w:t>
      </w:r>
      <w:r w:rsidR="00BC03A7">
        <w:rPr>
          <w:rFonts w:ascii="Arial" w:hAnsi="Arial" w:cs="Arial"/>
        </w:rPr>
        <w:t>s</w:t>
      </w:r>
      <w:r w:rsidR="00BC03A7" w:rsidRPr="002C2352">
        <w:rPr>
          <w:rFonts w:ascii="Arial" w:hAnsi="Arial" w:cs="Arial"/>
        </w:rPr>
        <w:t xml:space="preserve">eleccionar, en aplicación de los trámites legales correspondientes al contratista para la REPOSICIÓN DE LA RED DE ALCANTARILLADO UBICADA EN LA CALLE 15 ENTRE CARRERAS 3 Y 4 EN </w:t>
      </w:r>
      <w:r w:rsidR="00BC03A7">
        <w:rPr>
          <w:rFonts w:ascii="Arial" w:hAnsi="Arial" w:cs="Arial"/>
        </w:rPr>
        <w:t>EL MUNICIPIO DE ANSERMA, CALDAS</w:t>
      </w:r>
      <w:r>
        <w:rPr>
          <w:rFonts w:ascii="Arial" w:hAnsi="Arial" w:cs="Arial"/>
          <w:iCs/>
          <w:lang w:val="es-ES"/>
        </w:rPr>
        <w:t>, a</w:t>
      </w:r>
      <w:r w:rsidR="006B0D66">
        <w:rPr>
          <w:rFonts w:ascii="Arial" w:hAnsi="Arial" w:cs="Arial"/>
          <w:iCs/>
          <w:lang w:val="es-ES"/>
        </w:rPr>
        <w:t xml:space="preserve">l proponente </w:t>
      </w:r>
      <w:r w:rsidR="006B0D66" w:rsidRPr="006B0D66">
        <w:rPr>
          <w:rFonts w:ascii="Arial" w:hAnsi="Arial"/>
          <w:spacing w:val="-2"/>
          <w:szCs w:val="20"/>
        </w:rPr>
        <w:t>JULIO CESAR URIBE GARCÍA</w:t>
      </w:r>
      <w:r w:rsidR="006B0D66">
        <w:rPr>
          <w:rFonts w:ascii="Arial" w:hAnsi="Arial" w:cs="Arial"/>
          <w:iCs/>
          <w:lang w:val="es-ES"/>
        </w:rPr>
        <w:t>, identificado</w:t>
      </w:r>
      <w:r>
        <w:rPr>
          <w:rFonts w:ascii="Arial" w:hAnsi="Arial" w:cs="Arial"/>
          <w:iCs/>
          <w:lang w:val="es-ES"/>
        </w:rPr>
        <w:t xml:space="preserve"> con cédula de ciudadanía No. </w:t>
      </w:r>
      <w:r w:rsidR="006B0D66">
        <w:rPr>
          <w:rFonts w:ascii="Arial" w:hAnsi="Arial" w:cs="Arial"/>
          <w:iCs/>
          <w:lang w:val="es-ES"/>
        </w:rPr>
        <w:t>4.595.794</w:t>
      </w:r>
      <w:r>
        <w:rPr>
          <w:rFonts w:ascii="Arial" w:hAnsi="Arial" w:cs="Arial"/>
          <w:iCs/>
          <w:lang w:val="es-ES"/>
        </w:rPr>
        <w:t xml:space="preserve"> por un valor de </w:t>
      </w:r>
      <w:r w:rsidR="006B0D66">
        <w:rPr>
          <w:rFonts w:ascii="Arial" w:hAnsi="Arial" w:cs="Arial"/>
          <w:iCs/>
          <w:lang w:val="es-ES"/>
        </w:rPr>
        <w:t>$36.253.788</w:t>
      </w:r>
      <w:r>
        <w:rPr>
          <w:rFonts w:ascii="Arial" w:hAnsi="Arial" w:cs="Arial"/>
          <w:iCs/>
          <w:lang w:val="es-ES"/>
        </w:rPr>
        <w:t>, incluido AIU e IVA sobre utilidades, lo anterior en razón a que cumplió a cabalidad con todos los requerimientos y exigencias realizados en el pliego de condiciones definitivo de la presente invitación</w:t>
      </w:r>
      <w:r w:rsidR="006B0D66">
        <w:rPr>
          <w:rFonts w:ascii="Arial" w:hAnsi="Arial" w:cs="Arial"/>
          <w:iCs/>
          <w:lang w:val="es-ES"/>
        </w:rPr>
        <w:t xml:space="preserve"> pública.</w:t>
      </w:r>
    </w:p>
    <w:p w:rsidR="002C2352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sz w:val="24"/>
          <w:lang w:val="es-ES"/>
        </w:rPr>
      </w:pPr>
    </w:p>
    <w:p w:rsidR="002C2352" w:rsidRPr="006B0D66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lang w:val="es-ES"/>
        </w:rPr>
      </w:pPr>
      <w:r w:rsidRPr="006B0D66">
        <w:rPr>
          <w:rFonts w:ascii="Arial" w:hAnsi="Arial" w:cs="Arial"/>
          <w:b/>
          <w:lang w:val="es-ES"/>
        </w:rPr>
        <w:t>NOTA:</w:t>
      </w:r>
      <w:r w:rsidRPr="006B0D66">
        <w:rPr>
          <w:rFonts w:ascii="Arial" w:hAnsi="Arial" w:cs="Arial"/>
          <w:lang w:val="es-ES"/>
        </w:rPr>
        <w:t xml:space="preserve"> Es importante señalar, tal y como se indica en los pliegos de condiciones del presente proceso de selección, que </w:t>
      </w:r>
      <w:r w:rsidRPr="006B0D66">
        <w:rPr>
          <w:rFonts w:ascii="Arial" w:hAnsi="Arial" w:cs="Arial"/>
          <w:b/>
          <w:lang w:val="es-ES"/>
        </w:rPr>
        <w:t>TODOS LOS REQUISITOS FORMALES</w:t>
      </w:r>
      <w:r w:rsidRPr="006B0D66">
        <w:rPr>
          <w:rFonts w:ascii="Arial" w:hAnsi="Arial" w:cs="Arial"/>
          <w:lang w:val="es-ES"/>
        </w:rPr>
        <w:t xml:space="preserve"> son susceptibles de ser </w:t>
      </w:r>
      <w:r w:rsidRPr="006B0D66">
        <w:rPr>
          <w:rFonts w:ascii="Arial" w:hAnsi="Arial" w:cs="Arial"/>
          <w:b/>
          <w:lang w:val="es-ES"/>
        </w:rPr>
        <w:t>SUBSANADOS</w:t>
      </w:r>
      <w:r w:rsidRPr="006B0D66">
        <w:rPr>
          <w:rFonts w:ascii="Arial" w:hAnsi="Arial" w:cs="Arial"/>
          <w:lang w:val="es-ES"/>
        </w:rPr>
        <w:t xml:space="preserve"> por </w:t>
      </w:r>
      <w:r w:rsidRPr="006B0D66">
        <w:rPr>
          <w:rFonts w:ascii="Arial" w:hAnsi="Arial" w:cs="Arial"/>
          <w:b/>
          <w:lang w:val="es-ES"/>
        </w:rPr>
        <w:t>LOS PROPONENTES DENTRO DEL TÉRMINO CONCEDIDO PARA LA PRESENTACIÓN DE OBSERVACIONES AL PRESENTE INFORME DE EVALUACIÓN</w:t>
      </w:r>
      <w:r w:rsidRPr="006B0D66">
        <w:rPr>
          <w:rFonts w:ascii="Arial" w:hAnsi="Arial" w:cs="Arial"/>
          <w:lang w:val="es-ES"/>
        </w:rPr>
        <w:t>, siempre y cuando estos no se constituyan como requisito indispensable para la comparación de ofertas.</w:t>
      </w:r>
    </w:p>
    <w:p w:rsidR="002C2352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2C2352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2C2352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2C2352" w:rsidRPr="008467EC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BC03A7" w:rsidRDefault="00BC03A7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es-ES"/>
        </w:rPr>
      </w:pPr>
    </w:p>
    <w:p w:rsidR="006B0D66" w:rsidRDefault="00A63BC3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(ORIGINAL FIRMADO)</w:t>
      </w:r>
    </w:p>
    <w:p w:rsidR="002C2352" w:rsidRPr="000077DA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0077DA">
        <w:rPr>
          <w:rFonts w:ascii="Arial" w:hAnsi="Arial" w:cs="Arial"/>
          <w:b/>
          <w:sz w:val="24"/>
          <w:lang w:val="es-ES"/>
        </w:rPr>
        <w:t>ANGELA MARÍA ZULUAGA MUÑOZ</w:t>
      </w:r>
      <w:r w:rsidRPr="000077DA">
        <w:rPr>
          <w:rFonts w:ascii="Arial" w:hAnsi="Arial" w:cs="Arial"/>
          <w:b/>
          <w:sz w:val="24"/>
          <w:lang w:val="es-ES"/>
        </w:rPr>
        <w:tab/>
        <w:t xml:space="preserve">              </w:t>
      </w:r>
    </w:p>
    <w:p w:rsidR="002C2352" w:rsidRPr="000077DA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0077DA">
        <w:rPr>
          <w:rFonts w:ascii="Arial" w:hAnsi="Arial" w:cs="Arial"/>
          <w:sz w:val="24"/>
          <w:lang w:val="es-ES"/>
        </w:rPr>
        <w:t>Profesional Unidad Jurídica</w:t>
      </w:r>
      <w:r w:rsidRPr="000077DA">
        <w:rPr>
          <w:rFonts w:ascii="Arial" w:hAnsi="Arial" w:cs="Arial"/>
          <w:sz w:val="24"/>
          <w:lang w:val="es-ES"/>
        </w:rPr>
        <w:tab/>
      </w:r>
      <w:r w:rsidRPr="000077DA">
        <w:rPr>
          <w:rFonts w:ascii="Arial" w:hAnsi="Arial" w:cs="Arial"/>
          <w:sz w:val="24"/>
          <w:lang w:val="es-ES"/>
        </w:rPr>
        <w:tab/>
        <w:t xml:space="preserve">                         </w:t>
      </w:r>
    </w:p>
    <w:p w:rsidR="002C2352" w:rsidRPr="000077DA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0077DA">
        <w:rPr>
          <w:rFonts w:ascii="Arial" w:hAnsi="Arial" w:cs="Arial"/>
          <w:sz w:val="24"/>
          <w:lang w:val="es-ES"/>
        </w:rPr>
        <w:t>EMPOCALDAS S.A. E.S.P.</w:t>
      </w:r>
      <w:r w:rsidRPr="000077DA">
        <w:rPr>
          <w:rFonts w:ascii="Arial" w:hAnsi="Arial" w:cs="Arial"/>
          <w:sz w:val="24"/>
          <w:lang w:val="es-ES"/>
        </w:rPr>
        <w:tab/>
      </w:r>
      <w:r w:rsidRPr="000077DA">
        <w:rPr>
          <w:rFonts w:ascii="Arial" w:hAnsi="Arial" w:cs="Arial"/>
          <w:sz w:val="24"/>
          <w:lang w:val="es-ES"/>
        </w:rPr>
        <w:tab/>
      </w:r>
      <w:r w:rsidRPr="000077DA">
        <w:rPr>
          <w:rFonts w:ascii="Arial" w:hAnsi="Arial" w:cs="Arial"/>
          <w:sz w:val="24"/>
          <w:lang w:val="es-ES"/>
        </w:rPr>
        <w:tab/>
        <w:t xml:space="preserve">              </w:t>
      </w:r>
    </w:p>
    <w:p w:rsidR="002C2352" w:rsidRPr="000077DA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2C2352" w:rsidRPr="00B52FFB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 w:rsidRPr="00B52FFB">
        <w:rPr>
          <w:rFonts w:ascii="Arial" w:hAnsi="Arial" w:cs="Arial"/>
          <w:sz w:val="18"/>
          <w:lang w:val="es-ES"/>
        </w:rPr>
        <w:t>El área jurídica se hace responsable únicamente de la verificación de los requisitos de naturaleza jurídica.</w:t>
      </w:r>
    </w:p>
    <w:p w:rsidR="002C2352" w:rsidRPr="00B52FFB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</w:p>
    <w:p w:rsidR="002C2352" w:rsidRPr="00B52FFB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 w:rsidRPr="00B52FFB">
        <w:rPr>
          <w:rFonts w:ascii="Arial" w:hAnsi="Arial" w:cs="Arial"/>
          <w:sz w:val="18"/>
          <w:lang w:val="es-ES"/>
        </w:rPr>
        <w:t>La suscrita Profesional de la Unidad Jurídica de la Secretaria General de la Entidad, se hace responsable únicamente de la verificación de los requisitos de carácter jurídico y no de los demás aspectos o fundamentos de la presente evaluación por cuanto no posee la capacidad intelectual y conocimientos específicos para efectuarla en su totalidad.</w:t>
      </w:r>
    </w:p>
    <w:p w:rsidR="002C2352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2C2352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2C2352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</w:p>
    <w:p w:rsidR="00A63BC3" w:rsidRDefault="00A63BC3" w:rsidP="00A63BC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(ORIGINAL FIRMADO)</w:t>
      </w:r>
    </w:p>
    <w:p w:rsidR="002C2352" w:rsidRPr="000077DA" w:rsidRDefault="002C2352" w:rsidP="002C2352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JOSÉ LUIS ARIAS CARDONA</w:t>
      </w:r>
    </w:p>
    <w:p w:rsidR="002C2352" w:rsidRPr="000077DA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lang w:val="es-ES"/>
        </w:rPr>
      </w:pPr>
      <w:r w:rsidRPr="000077DA">
        <w:rPr>
          <w:rFonts w:ascii="Arial" w:hAnsi="Arial" w:cs="Arial"/>
          <w:sz w:val="24"/>
          <w:lang w:val="es-ES"/>
        </w:rPr>
        <w:t xml:space="preserve">Jefe Departamento de </w:t>
      </w:r>
      <w:r>
        <w:rPr>
          <w:rFonts w:ascii="Arial" w:hAnsi="Arial" w:cs="Arial"/>
          <w:sz w:val="24"/>
          <w:lang w:val="es-ES"/>
        </w:rPr>
        <w:t xml:space="preserve">Operación y Mantenimiento </w:t>
      </w:r>
      <w:r w:rsidRPr="000077DA">
        <w:rPr>
          <w:rFonts w:ascii="Arial" w:hAnsi="Arial" w:cs="Arial"/>
          <w:sz w:val="24"/>
          <w:lang w:val="es-ES"/>
        </w:rPr>
        <w:t xml:space="preserve"> </w:t>
      </w:r>
    </w:p>
    <w:p w:rsidR="002C2352" w:rsidRPr="000077DA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0077DA">
        <w:rPr>
          <w:rFonts w:ascii="Arial" w:hAnsi="Arial" w:cs="Arial"/>
          <w:sz w:val="24"/>
          <w:lang w:val="es-ES"/>
        </w:rPr>
        <w:t>EMPOCALDAS S.A. E.S.P.</w:t>
      </w:r>
    </w:p>
    <w:p w:rsidR="002C2352" w:rsidRPr="000077DA" w:rsidRDefault="002C2352" w:rsidP="002C2352">
      <w:pPr>
        <w:rPr>
          <w:sz w:val="24"/>
        </w:rPr>
      </w:pPr>
    </w:p>
    <w:p w:rsidR="002C2352" w:rsidRPr="00B52FFB" w:rsidRDefault="002C2352" w:rsidP="002C2352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El suscrito</w:t>
      </w:r>
      <w:r w:rsidRPr="00B52FFB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sz w:val="18"/>
          <w:lang w:val="es-ES"/>
        </w:rPr>
        <w:t>Jefe del Departamento Operación y Mantenimiento</w:t>
      </w:r>
      <w:r w:rsidRPr="00B52FFB">
        <w:rPr>
          <w:rFonts w:ascii="Arial" w:hAnsi="Arial" w:cs="Arial"/>
          <w:sz w:val="18"/>
          <w:lang w:val="es-ES"/>
        </w:rPr>
        <w:t xml:space="preserve"> de la Entidad, se hace responsable únicamente de la verificación de </w:t>
      </w:r>
      <w:r>
        <w:rPr>
          <w:rFonts w:ascii="Arial" w:hAnsi="Arial" w:cs="Arial"/>
          <w:sz w:val="18"/>
          <w:lang w:val="es-ES"/>
        </w:rPr>
        <w:t>las condiciones de experiencia, cálculo de la media geométrica y demás condiciones técnicas aplicables a la órbita de su conocimiento.</w:t>
      </w:r>
    </w:p>
    <w:p w:rsidR="002C2352" w:rsidRDefault="002C2352" w:rsidP="002C2352">
      <w:pPr>
        <w:rPr>
          <w:lang w:val="es-ES"/>
        </w:rPr>
      </w:pPr>
    </w:p>
    <w:p w:rsidR="00221347" w:rsidRDefault="002C2352">
      <w:r w:rsidRPr="00145E26">
        <w:rPr>
          <w:rFonts w:ascii="Amienne" w:hAnsi="Amienne"/>
          <w:sz w:val="20"/>
          <w:lang w:val="es-ES"/>
        </w:rPr>
        <w:t>K.S.L.C.</w:t>
      </w:r>
    </w:p>
    <w:sectPr w:rsidR="00221347" w:rsidSect="00221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2C0B"/>
    <w:multiLevelType w:val="hybridMultilevel"/>
    <w:tmpl w:val="CC4864E2"/>
    <w:lvl w:ilvl="0" w:tplc="A4B09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C2352"/>
    <w:rsid w:val="000773F9"/>
    <w:rsid w:val="00221347"/>
    <w:rsid w:val="002C2352"/>
    <w:rsid w:val="00456A78"/>
    <w:rsid w:val="004E78C6"/>
    <w:rsid w:val="005A1FD7"/>
    <w:rsid w:val="006B0D66"/>
    <w:rsid w:val="006D3CB3"/>
    <w:rsid w:val="00A312F1"/>
    <w:rsid w:val="00A63BC3"/>
    <w:rsid w:val="00BB442E"/>
    <w:rsid w:val="00BC03A7"/>
    <w:rsid w:val="00DA1A6D"/>
    <w:rsid w:val="00FA4F1E"/>
    <w:rsid w:val="00FA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2C235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235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2C23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rsid w:val="002C2352"/>
    <w:rPr>
      <w:rFonts w:ascii="Cambria" w:eastAsia="Times New Roman" w:hAnsi="Cambria"/>
      <w:color w:val="000000"/>
      <w:lang w:val="en-US" w:bidi="en-US"/>
    </w:rPr>
  </w:style>
  <w:style w:type="paragraph" w:styleId="Prrafodelista">
    <w:name w:val="List Paragraph"/>
    <w:basedOn w:val="Normal"/>
    <w:uiPriority w:val="34"/>
    <w:qFormat/>
    <w:rsid w:val="002C23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1295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8</cp:revision>
  <cp:lastPrinted>2013-12-11T19:21:00Z</cp:lastPrinted>
  <dcterms:created xsi:type="dcterms:W3CDTF">2013-12-10T21:28:00Z</dcterms:created>
  <dcterms:modified xsi:type="dcterms:W3CDTF">2013-12-11T20:23:00Z</dcterms:modified>
</cp:coreProperties>
</file>